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820"/>
        <w:gridCol w:w="5314"/>
      </w:tblGrid>
      <w:tr w:rsidR="00F22875" w:rsidTr="002654B3">
        <w:trPr>
          <w:trHeight w:val="752"/>
        </w:trPr>
        <w:tc>
          <w:tcPr>
            <w:tcW w:w="4820" w:type="dxa"/>
            <w:hideMark/>
          </w:tcPr>
          <w:p w:rsidR="00F22875" w:rsidRDefault="00F22875" w:rsidP="00195039">
            <w:pPr>
              <w:jc w:val="center"/>
              <w:rPr>
                <w:rFonts w:eastAsia="Arial" w:cs="Times New Roman"/>
                <w:szCs w:val="24"/>
                <w:lang w:eastAsia="vi-VN"/>
              </w:rPr>
            </w:pPr>
            <w:r>
              <w:rPr>
                <w:szCs w:val="24"/>
              </w:rPr>
              <w:t>SỞ GIÁO DỤC VÀ ĐÀO TẠO</w:t>
            </w:r>
            <w:r w:rsidR="004A0FAE">
              <w:rPr>
                <w:szCs w:val="24"/>
              </w:rPr>
              <w:t xml:space="preserve"> </w:t>
            </w:r>
          </w:p>
          <w:p w:rsidR="00F22875" w:rsidRDefault="00C402A9" w:rsidP="00195039">
            <w:pPr>
              <w:spacing w:line="256" w:lineRule="auto"/>
              <w:jc w:val="center"/>
              <w:rPr>
                <w:b/>
                <w:szCs w:val="24"/>
                <w:lang w:eastAsia="vi-VN"/>
              </w:rPr>
            </w:pPr>
            <w:r>
              <w:rPr>
                <w:rFonts w:ascii="Arial" w:hAnsi="Arial"/>
                <w:sz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7.5pt;margin-top:17.7pt;width:69.3pt;height:0;z-index:251660288" o:connectortype="straight"/>
              </w:pict>
            </w:r>
            <w:r w:rsidR="00F22875">
              <w:rPr>
                <w:b/>
                <w:szCs w:val="24"/>
              </w:rPr>
              <w:t>TRƯỜNG THCS –THPT TẢ SÌN THÀNG</w:t>
            </w:r>
          </w:p>
        </w:tc>
        <w:tc>
          <w:tcPr>
            <w:tcW w:w="5314" w:type="dxa"/>
            <w:hideMark/>
          </w:tcPr>
          <w:p w:rsidR="00F22875" w:rsidRDefault="00F22875" w:rsidP="00195039">
            <w:pPr>
              <w:jc w:val="center"/>
              <w:rPr>
                <w:rFonts w:eastAsia="Arial" w:cs="Times New Roman"/>
                <w:b/>
                <w:szCs w:val="24"/>
                <w:lang w:eastAsia="vi-VN"/>
              </w:rPr>
            </w:pPr>
            <w:r>
              <w:rPr>
                <w:b/>
                <w:szCs w:val="24"/>
              </w:rPr>
              <w:t>CỘNG HÒA XÃ HỘI CHỦ NGHĨA VIỆT NAM</w:t>
            </w:r>
          </w:p>
          <w:p w:rsidR="00F22875" w:rsidRDefault="00C402A9" w:rsidP="00195039">
            <w:pPr>
              <w:spacing w:line="256" w:lineRule="auto"/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rFonts w:ascii="Arial" w:hAnsi="Arial"/>
                <w:sz w:val="22"/>
                <w:lang w:val="vi-VN" w:eastAsia="vi-VN"/>
              </w:rPr>
              <w:pict>
                <v:shape id="_x0000_s1029" type="#_x0000_t32" style="position:absolute;left:0;text-align:left;margin-left:40.05pt;margin-top:19pt;width:160.8pt;height:.05pt;z-index:251661312" o:connectortype="straight"/>
              </w:pict>
            </w:r>
            <w:r w:rsidR="00F22875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2654B3" w:rsidTr="002654B3">
        <w:trPr>
          <w:trHeight w:val="752"/>
        </w:trPr>
        <w:tc>
          <w:tcPr>
            <w:tcW w:w="4820" w:type="dxa"/>
          </w:tcPr>
          <w:p w:rsidR="002654B3" w:rsidRPr="00BF465F" w:rsidRDefault="002654B3" w:rsidP="002654B3">
            <w:pPr>
              <w:ind w:left="0"/>
              <w:jc w:val="center"/>
              <w:rPr>
                <w:sz w:val="26"/>
                <w:szCs w:val="26"/>
              </w:rPr>
            </w:pPr>
            <w:r w:rsidRPr="00BF465F">
              <w:rPr>
                <w:sz w:val="26"/>
                <w:szCs w:val="26"/>
              </w:rPr>
              <w:t xml:space="preserve">Số: </w:t>
            </w:r>
            <w:r w:rsidR="00C402A9" w:rsidRPr="00C402A9">
              <w:rPr>
                <w:b/>
                <w:sz w:val="26"/>
                <w:szCs w:val="26"/>
              </w:rPr>
              <w:t>198</w:t>
            </w:r>
            <w:r w:rsidR="00BF465F">
              <w:rPr>
                <w:sz w:val="26"/>
                <w:szCs w:val="26"/>
              </w:rPr>
              <w:t xml:space="preserve"> </w:t>
            </w:r>
            <w:r w:rsidRPr="00BF465F">
              <w:rPr>
                <w:sz w:val="26"/>
                <w:szCs w:val="26"/>
              </w:rPr>
              <w:t>/THCS&amp;THPTTST – QĐ</w:t>
            </w:r>
          </w:p>
          <w:p w:rsidR="002654B3" w:rsidRPr="00E90867" w:rsidRDefault="002654B3" w:rsidP="002654B3">
            <w:pPr>
              <w:ind w:left="0"/>
              <w:jc w:val="center"/>
              <w:rPr>
                <w:sz w:val="26"/>
                <w:szCs w:val="26"/>
              </w:rPr>
            </w:pPr>
            <w:r w:rsidRPr="00E90867">
              <w:rPr>
                <w:sz w:val="26"/>
                <w:szCs w:val="26"/>
              </w:rPr>
              <w:t>V/v quy định nhiệm vụ của lớp trực tuần trong năm học 201</w:t>
            </w:r>
            <w:bookmarkStart w:id="0" w:name="_GoBack"/>
            <w:bookmarkEnd w:id="0"/>
            <w:r w:rsidRPr="00E90867">
              <w:rPr>
                <w:sz w:val="26"/>
                <w:szCs w:val="26"/>
              </w:rPr>
              <w:t>7 - 2018</w:t>
            </w:r>
          </w:p>
        </w:tc>
        <w:tc>
          <w:tcPr>
            <w:tcW w:w="5314" w:type="dxa"/>
          </w:tcPr>
          <w:p w:rsidR="002654B3" w:rsidRDefault="002654B3" w:rsidP="00195039">
            <w:pPr>
              <w:jc w:val="center"/>
              <w:rPr>
                <w:b/>
                <w:szCs w:val="24"/>
              </w:rPr>
            </w:pPr>
            <w:r w:rsidRPr="00042D97">
              <w:rPr>
                <w:i/>
                <w:sz w:val="28"/>
                <w:szCs w:val="28"/>
              </w:rPr>
              <w:t>Tủa Chùa, ngày 2</w:t>
            </w:r>
            <w:r>
              <w:rPr>
                <w:i/>
                <w:sz w:val="28"/>
                <w:szCs w:val="28"/>
              </w:rPr>
              <w:t>1</w:t>
            </w:r>
            <w:r w:rsidRPr="00042D97">
              <w:rPr>
                <w:i/>
                <w:sz w:val="28"/>
                <w:szCs w:val="28"/>
              </w:rPr>
              <w:t xml:space="preserve"> tháng 08 năm 2017</w:t>
            </w:r>
          </w:p>
        </w:tc>
      </w:tr>
    </w:tbl>
    <w:p w:rsidR="00F22875" w:rsidRPr="00F22875" w:rsidRDefault="00F22875" w:rsidP="00F22875">
      <w:pPr>
        <w:ind w:left="0"/>
        <w:rPr>
          <w:sz w:val="28"/>
          <w:szCs w:val="28"/>
        </w:rPr>
      </w:pPr>
      <w:r>
        <w:tab/>
      </w:r>
    </w:p>
    <w:p w:rsidR="00F22875" w:rsidRPr="002654B3" w:rsidRDefault="002654B3" w:rsidP="002654B3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54B3">
        <w:rPr>
          <w:sz w:val="28"/>
          <w:szCs w:val="28"/>
        </w:rPr>
        <w:t xml:space="preserve">Kính gửi: </w:t>
      </w:r>
    </w:p>
    <w:p w:rsidR="002654B3" w:rsidRDefault="002654B3" w:rsidP="002654B3">
      <w:pPr>
        <w:ind w:left="0"/>
        <w:rPr>
          <w:sz w:val="28"/>
          <w:szCs w:val="28"/>
        </w:rPr>
      </w:pPr>
      <w:r w:rsidRPr="002654B3">
        <w:rPr>
          <w:sz w:val="28"/>
          <w:szCs w:val="28"/>
        </w:rPr>
        <w:tab/>
      </w:r>
      <w:r w:rsidRPr="002654B3">
        <w:rPr>
          <w:sz w:val="28"/>
          <w:szCs w:val="28"/>
        </w:rPr>
        <w:tab/>
      </w:r>
      <w:r w:rsidRPr="002654B3">
        <w:rPr>
          <w:sz w:val="28"/>
          <w:szCs w:val="28"/>
        </w:rPr>
        <w:tab/>
      </w:r>
      <w:r w:rsidRPr="002654B3">
        <w:rPr>
          <w:sz w:val="28"/>
          <w:szCs w:val="28"/>
        </w:rPr>
        <w:tab/>
      </w:r>
      <w:r w:rsidRPr="002654B3">
        <w:rPr>
          <w:sz w:val="28"/>
          <w:szCs w:val="28"/>
        </w:rPr>
        <w:tab/>
        <w:t>- Giáo viên chủ nhiệm các lớp</w:t>
      </w:r>
    </w:p>
    <w:p w:rsidR="002654B3" w:rsidRDefault="002654B3" w:rsidP="002654B3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Ban chấp hành Đoàn trường</w:t>
      </w:r>
    </w:p>
    <w:p w:rsidR="00E90867" w:rsidRDefault="00E90867" w:rsidP="002654B3">
      <w:pPr>
        <w:ind w:left="0"/>
        <w:rPr>
          <w:sz w:val="28"/>
          <w:szCs w:val="28"/>
        </w:rPr>
      </w:pPr>
    </w:p>
    <w:p w:rsidR="002654B3" w:rsidRPr="002654B3" w:rsidRDefault="002654B3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Căn cứ tình hình thực tiễn nhiệm vụ năm học 2017 -2018 để giúp các lớp trực tuần triển khai tốt nhiệm vụ trực tuần trong năm học 2017 – 2018 trường THCS và THPT Tả Sìn Thàng ban hành công văn quy định nhiệm vụ lớp trực tuần trong năm học 2017 – 2018 cụ thể như sau:</w:t>
      </w:r>
    </w:p>
    <w:p w:rsidR="00F22875" w:rsidRDefault="00C13FA0" w:rsidP="002654B3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287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22875">
        <w:rPr>
          <w:b/>
          <w:sz w:val="28"/>
          <w:szCs w:val="28"/>
        </w:rPr>
        <w:t>Đối với Giáo viên chủ nhiệ</w:t>
      </w:r>
      <w:r>
        <w:rPr>
          <w:b/>
          <w:sz w:val="28"/>
          <w:szCs w:val="28"/>
        </w:rPr>
        <w:t>m</w:t>
      </w:r>
    </w:p>
    <w:p w:rsidR="00F22875" w:rsidRDefault="00F22875" w:rsidP="002654B3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13FA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B2F1C">
        <w:rPr>
          <w:sz w:val="28"/>
          <w:szCs w:val="28"/>
        </w:rPr>
        <w:t>Chị</w:t>
      </w:r>
      <w:r w:rsidR="00CB2F1C" w:rsidRPr="00CB2F1C">
        <w:rPr>
          <w:sz w:val="28"/>
          <w:szCs w:val="28"/>
        </w:rPr>
        <w:t>u trách nhiệm trước Hiệu trưởng về chất lượng, hiệu quả</w:t>
      </w:r>
      <w:r w:rsidR="000F2C97">
        <w:rPr>
          <w:sz w:val="28"/>
          <w:szCs w:val="28"/>
        </w:rPr>
        <w:t xml:space="preserve"> </w:t>
      </w:r>
      <w:r w:rsidR="00CB2F1C" w:rsidRPr="00CB2F1C">
        <w:rPr>
          <w:sz w:val="28"/>
          <w:szCs w:val="28"/>
        </w:rPr>
        <w:t>công việc trực tuần của lớ</w:t>
      </w:r>
      <w:r w:rsidR="007A161A">
        <w:rPr>
          <w:sz w:val="28"/>
          <w:szCs w:val="28"/>
        </w:rPr>
        <w:t>p.</w:t>
      </w:r>
    </w:p>
    <w:p w:rsidR="000F2C97" w:rsidRDefault="000F2C97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Phối hợp chặt chẽ với Đoàn trường, Ban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độ</w:t>
      </w:r>
      <w:r w:rsidR="007E08A3">
        <w:rPr>
          <w:sz w:val="28"/>
          <w:szCs w:val="28"/>
        </w:rPr>
        <w:t>ng – Vệ sinh để hoàn thành tốt các nhiệm vụ Nhà trườ</w:t>
      </w:r>
      <w:r w:rsidR="007A161A">
        <w:rPr>
          <w:sz w:val="28"/>
          <w:szCs w:val="28"/>
        </w:rPr>
        <w:t>ng giao.</w:t>
      </w:r>
    </w:p>
    <w:p w:rsidR="007E08A3" w:rsidRDefault="007E08A3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Quản lý và trực tiếp chỉ đạo, giao nhiệm vụ cho học sinh thực hiện các công việc </w:t>
      </w:r>
      <w:r w:rsidR="008345F2">
        <w:rPr>
          <w:sz w:val="28"/>
          <w:szCs w:val="28"/>
        </w:rPr>
        <w:t>được giao trong suốt thời gian trực tuần của lớp.</w:t>
      </w:r>
    </w:p>
    <w:p w:rsidR="00BA352F" w:rsidRDefault="00BA352F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Phân công, tổ chức cho học sinh lớp chủ nhiệm kiểm tra việc thực hiện nội qui, nề nếp học tập buổi chiều, buổi tối.</w:t>
      </w:r>
    </w:p>
    <w:p w:rsidR="008345F2" w:rsidRDefault="00BA352F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Báo cáo</w:t>
      </w:r>
      <w:r w:rsidR="008345F2">
        <w:rPr>
          <w:sz w:val="28"/>
          <w:szCs w:val="28"/>
        </w:rPr>
        <w:t>, nhận xét các nội dung liên quan đến công tác trực tuần</w:t>
      </w:r>
      <w:proofErr w:type="gramStart"/>
      <w:r w:rsidR="008345F2">
        <w:rPr>
          <w:sz w:val="28"/>
          <w:szCs w:val="28"/>
        </w:rPr>
        <w:t>,  nêu</w:t>
      </w:r>
      <w:proofErr w:type="gramEnd"/>
      <w:r w:rsidR="008345F2">
        <w:rPr>
          <w:sz w:val="28"/>
          <w:szCs w:val="28"/>
        </w:rPr>
        <w:t xml:space="preserve"> rõ những mặt tích cực, những tồn tại hạn chế , kiến nghị nếu có trong buổi giao ban GVCN.</w:t>
      </w:r>
    </w:p>
    <w:p w:rsidR="008345F2" w:rsidRDefault="00C13FA0" w:rsidP="002654B3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45F2" w:rsidRPr="008345F2">
        <w:rPr>
          <w:b/>
          <w:sz w:val="28"/>
          <w:szCs w:val="28"/>
        </w:rPr>
        <w:t>2. Đối với họ</w:t>
      </w:r>
      <w:r>
        <w:rPr>
          <w:b/>
          <w:sz w:val="28"/>
          <w:szCs w:val="28"/>
        </w:rPr>
        <w:t>c sinh</w:t>
      </w:r>
    </w:p>
    <w:p w:rsidR="008345F2" w:rsidRDefault="008345F2" w:rsidP="002654B3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45F2">
        <w:rPr>
          <w:sz w:val="28"/>
          <w:szCs w:val="28"/>
        </w:rPr>
        <w:t>- Thực hiện nghiêm túc và hoàn thành các nhiệm vụ đượ</w:t>
      </w:r>
      <w:r w:rsidR="00711F3B">
        <w:rPr>
          <w:sz w:val="28"/>
          <w:szCs w:val="28"/>
        </w:rPr>
        <w:t>c phân công.</w:t>
      </w:r>
    </w:p>
    <w:p w:rsidR="006C58FB" w:rsidRDefault="006C58FB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Phải có dụng cụ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động theo yêu cầu công việc đượ</w:t>
      </w:r>
      <w:r w:rsidR="00711F3B">
        <w:rPr>
          <w:sz w:val="28"/>
          <w:szCs w:val="28"/>
        </w:rPr>
        <w:t>c giao.</w:t>
      </w:r>
    </w:p>
    <w:p w:rsidR="006C58FB" w:rsidRDefault="006C58FB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Có thái độ tích cực, tác phong nhanh nhẹn trong khi thực hiện các nhiệm vụ được phân công.</w:t>
      </w:r>
    </w:p>
    <w:p w:rsidR="006C58FB" w:rsidRDefault="007A161A" w:rsidP="002654B3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58FB" w:rsidRPr="006C58FB">
        <w:rPr>
          <w:b/>
          <w:sz w:val="28"/>
          <w:szCs w:val="28"/>
        </w:rPr>
        <w:t>3. Công việc thực hiệ</w:t>
      </w:r>
      <w:r>
        <w:rPr>
          <w:b/>
          <w:sz w:val="28"/>
          <w:szCs w:val="28"/>
        </w:rPr>
        <w:t>n</w:t>
      </w:r>
    </w:p>
    <w:p w:rsidR="006C58FB" w:rsidRDefault="006C58FB" w:rsidP="002654B3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C58FB">
        <w:rPr>
          <w:sz w:val="28"/>
          <w:szCs w:val="28"/>
        </w:rPr>
        <w:t>- Chuẩn bị tốt nhất các điều kiện đảm bảo cho buổi chào cờ đầu tuần</w:t>
      </w:r>
      <w:r w:rsidR="00711F3B">
        <w:rPr>
          <w:sz w:val="28"/>
          <w:szCs w:val="28"/>
        </w:rPr>
        <w:t xml:space="preserve"> (</w:t>
      </w:r>
      <w:r w:rsidR="004A0FAE">
        <w:rPr>
          <w:sz w:val="28"/>
          <w:szCs w:val="28"/>
        </w:rPr>
        <w:t>k</w:t>
      </w:r>
      <w:r>
        <w:rPr>
          <w:sz w:val="28"/>
          <w:szCs w:val="28"/>
        </w:rPr>
        <w:t>hiêng bàn ghế, các bục phát biểu….)</w:t>
      </w:r>
      <w:r w:rsidR="00814D89">
        <w:rPr>
          <w:sz w:val="28"/>
          <w:szCs w:val="28"/>
        </w:rPr>
        <w:t>;</w:t>
      </w:r>
      <w:r w:rsidR="00CD143A">
        <w:rPr>
          <w:sz w:val="28"/>
          <w:szCs w:val="28"/>
        </w:rPr>
        <w:t xml:space="preserve"> </w:t>
      </w:r>
      <w:proofErr w:type="gramStart"/>
      <w:r w:rsidR="00CD143A">
        <w:rPr>
          <w:sz w:val="28"/>
          <w:szCs w:val="28"/>
        </w:rPr>
        <w:t>thu</w:t>
      </w:r>
      <w:proofErr w:type="gramEnd"/>
      <w:r w:rsidR="00CD143A">
        <w:rPr>
          <w:sz w:val="28"/>
          <w:szCs w:val="28"/>
        </w:rPr>
        <w:t xml:space="preserve"> dọn sau buổi chào cờ.</w:t>
      </w:r>
    </w:p>
    <w:p w:rsidR="00814D89" w:rsidRDefault="00814D89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Phối hợp với Đoàn trường </w:t>
      </w:r>
      <w:r w:rsidR="00FA5800">
        <w:rPr>
          <w:sz w:val="28"/>
          <w:szCs w:val="28"/>
        </w:rPr>
        <w:t>c</w:t>
      </w:r>
      <w:r>
        <w:rPr>
          <w:sz w:val="28"/>
          <w:szCs w:val="28"/>
        </w:rPr>
        <w:t>huẩn bị tốt nội dung nhận xét của lớp trực tuần</w:t>
      </w:r>
      <w:r w:rsidR="00BA352F">
        <w:rPr>
          <w:sz w:val="28"/>
          <w:szCs w:val="28"/>
        </w:rPr>
        <w:t xml:space="preserve">, không chung chung đại khái, phải nêu bật được những mặt tích cực, những hạn chế </w:t>
      </w:r>
      <w:r w:rsidR="00BA352F">
        <w:rPr>
          <w:sz w:val="28"/>
          <w:szCs w:val="28"/>
        </w:rPr>
        <w:lastRenderedPageBreak/>
        <w:t>yếu kém cần khắc phục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GVCN</w:t>
      </w:r>
      <w:proofErr w:type="gramEnd"/>
      <w:r>
        <w:rPr>
          <w:sz w:val="28"/>
          <w:szCs w:val="28"/>
        </w:rPr>
        <w:t xml:space="preserve"> phân công, lựa chọn học sinh </w:t>
      </w:r>
      <w:r w:rsidR="00FA5800">
        <w:rPr>
          <w:sz w:val="28"/>
          <w:szCs w:val="28"/>
        </w:rPr>
        <w:t xml:space="preserve">có giọng đọc tốt, </w:t>
      </w:r>
      <w:r>
        <w:rPr>
          <w:sz w:val="28"/>
          <w:szCs w:val="28"/>
        </w:rPr>
        <w:t>đọ</w:t>
      </w:r>
      <w:r w:rsidR="00FA5800">
        <w:rPr>
          <w:sz w:val="28"/>
          <w:szCs w:val="28"/>
        </w:rPr>
        <w:t>c to, rõ ràng ).</w:t>
      </w:r>
    </w:p>
    <w:p w:rsidR="00CF559D" w:rsidRDefault="006C58FB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Đổ</w:t>
      </w:r>
      <w:r w:rsidR="00CF559D">
        <w:rPr>
          <w:sz w:val="28"/>
          <w:szCs w:val="28"/>
        </w:rPr>
        <w:t xml:space="preserve"> thùng đựng </w:t>
      </w:r>
      <w:r>
        <w:rPr>
          <w:sz w:val="28"/>
          <w:szCs w:val="28"/>
        </w:rPr>
        <w:t xml:space="preserve">rác </w:t>
      </w:r>
      <w:r w:rsidR="001A77C8">
        <w:rPr>
          <w:sz w:val="28"/>
          <w:szCs w:val="28"/>
        </w:rPr>
        <w:t xml:space="preserve">ở trong khu vực trường và nhà công vụ giáo viên </w:t>
      </w:r>
      <w:r>
        <w:rPr>
          <w:sz w:val="28"/>
          <w:szCs w:val="28"/>
        </w:rPr>
        <w:t>thườ</w:t>
      </w:r>
      <w:r w:rsidR="00CF559D">
        <w:rPr>
          <w:sz w:val="28"/>
          <w:szCs w:val="28"/>
        </w:rPr>
        <w:t>ng xuyên đúng nơi quy định</w:t>
      </w:r>
      <w:r w:rsidR="00CF559D" w:rsidRPr="00CF559D">
        <w:rPr>
          <w:sz w:val="28"/>
          <w:szCs w:val="28"/>
        </w:rPr>
        <w:t xml:space="preserve"> </w:t>
      </w:r>
      <w:r w:rsidR="00CF559D">
        <w:rPr>
          <w:sz w:val="28"/>
          <w:szCs w:val="28"/>
        </w:rPr>
        <w:t xml:space="preserve">vào cuối buổi chiều các ngày trong tuần, đốt rác vào chiều </w:t>
      </w:r>
      <w:r w:rsidR="001A77C8">
        <w:rPr>
          <w:sz w:val="28"/>
          <w:szCs w:val="28"/>
        </w:rPr>
        <w:t>Thứ bảy</w:t>
      </w:r>
      <w:r w:rsidR="00CF559D">
        <w:rPr>
          <w:sz w:val="28"/>
          <w:szCs w:val="28"/>
        </w:rPr>
        <w:t xml:space="preserve"> trước khi bàn giao cho lớ</w:t>
      </w:r>
      <w:r w:rsidR="00FA5800">
        <w:rPr>
          <w:sz w:val="28"/>
          <w:szCs w:val="28"/>
        </w:rPr>
        <w:t>p khác.</w:t>
      </w:r>
    </w:p>
    <w:p w:rsidR="00814D89" w:rsidRDefault="00814D89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Kiểm tra việc thực hiện nội quy,</w:t>
      </w:r>
      <w:r w:rsidR="0031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nề nếp,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động, vệ sinh</w:t>
      </w:r>
      <w:r w:rsidR="0031131A">
        <w:rPr>
          <w:sz w:val="28"/>
          <w:szCs w:val="28"/>
        </w:rPr>
        <w:t xml:space="preserve"> (chỉ rõ những lớp vệ sinh muộn, không vệ sinh khu vực </w:t>
      </w:r>
      <w:r w:rsidR="001A77C8">
        <w:rPr>
          <w:sz w:val="28"/>
          <w:szCs w:val="28"/>
        </w:rPr>
        <w:t>được Đoàn trường giao</w:t>
      </w:r>
      <w:r w:rsidR="0031131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A77C8">
        <w:rPr>
          <w:sz w:val="28"/>
          <w:szCs w:val="28"/>
        </w:rPr>
        <w:t xml:space="preserve"> nề nếp</w:t>
      </w:r>
      <w:r>
        <w:rPr>
          <w:sz w:val="28"/>
          <w:szCs w:val="28"/>
        </w:rPr>
        <w:t xml:space="preserve"> học tập của các lớp khác.</w:t>
      </w:r>
    </w:p>
    <w:p w:rsidR="0031131A" w:rsidRDefault="0031131A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Phối hợp với Đoàn trườ</w:t>
      </w:r>
      <w:r w:rsidR="004A0FAE">
        <w:rPr>
          <w:sz w:val="28"/>
          <w:szCs w:val="28"/>
        </w:rPr>
        <w:t>ng x</w:t>
      </w:r>
      <w:r>
        <w:rPr>
          <w:sz w:val="28"/>
          <w:szCs w:val="28"/>
        </w:rPr>
        <w:t xml:space="preserve">ử lý các trường hợp </w:t>
      </w:r>
      <w:r w:rsidR="001A77C8">
        <w:rPr>
          <w:sz w:val="28"/>
          <w:szCs w:val="28"/>
        </w:rPr>
        <w:t xml:space="preserve">học sinh </w:t>
      </w:r>
      <w:r>
        <w:rPr>
          <w:sz w:val="28"/>
          <w:szCs w:val="28"/>
        </w:rPr>
        <w:t xml:space="preserve">để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 không đúng nơi quy định.</w:t>
      </w:r>
    </w:p>
    <w:p w:rsidR="0031131A" w:rsidRDefault="00814D89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Thực hiện các nhiệm vụ đột xuất </w:t>
      </w:r>
      <w:r w:rsidR="00BA352F">
        <w:rPr>
          <w:sz w:val="28"/>
          <w:szCs w:val="28"/>
        </w:rPr>
        <w:t xml:space="preserve">khác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yêu cầu của Nhà trường.</w:t>
      </w:r>
    </w:p>
    <w:p w:rsidR="00814D89" w:rsidRPr="00814D89" w:rsidRDefault="001A77C8" w:rsidP="002654B3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4D89" w:rsidRPr="00814D89">
        <w:rPr>
          <w:b/>
          <w:sz w:val="28"/>
          <w:szCs w:val="28"/>
        </w:rPr>
        <w:t>4. Khen thưởng, kỷ luậ</w:t>
      </w:r>
      <w:r>
        <w:rPr>
          <w:b/>
          <w:sz w:val="28"/>
          <w:szCs w:val="28"/>
        </w:rPr>
        <w:t>t</w:t>
      </w:r>
    </w:p>
    <w:p w:rsidR="00814D89" w:rsidRDefault="00814D89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Kết quả trực tuần sẽ được Đoàn trường kiểm tra, đánh giá và </w:t>
      </w:r>
      <w:r w:rsidR="00797D0F">
        <w:rPr>
          <w:sz w:val="28"/>
          <w:szCs w:val="28"/>
        </w:rPr>
        <w:t>đưa vào tiêu chí thi đua hàng tuần của lớ</w:t>
      </w:r>
      <w:r w:rsidR="001A77C8">
        <w:rPr>
          <w:sz w:val="28"/>
          <w:szCs w:val="28"/>
        </w:rPr>
        <w:t>p.</w:t>
      </w:r>
    </w:p>
    <w:p w:rsidR="00797D0F" w:rsidRDefault="00797D0F" w:rsidP="002654B3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Lớp không hoàn thành nhiệm vụ sẽ phải thực hiện </w:t>
      </w:r>
      <w:r w:rsidR="00593290">
        <w:rPr>
          <w:sz w:val="28"/>
          <w:szCs w:val="28"/>
        </w:rPr>
        <w:t xml:space="preserve">lại </w:t>
      </w:r>
      <w:r>
        <w:rPr>
          <w:sz w:val="28"/>
          <w:szCs w:val="28"/>
        </w:rPr>
        <w:t>công tác trực tuần trong tuần kế tiếp, đồng thời bị phê bình trước cờ và trừ điể</w:t>
      </w:r>
      <w:r w:rsidR="001A77C8">
        <w:rPr>
          <w:sz w:val="28"/>
          <w:szCs w:val="28"/>
        </w:rPr>
        <w:t>m thi đua (</w:t>
      </w:r>
      <w:r>
        <w:rPr>
          <w:sz w:val="28"/>
          <w:szCs w:val="28"/>
        </w:rPr>
        <w:t>do Đoàn trường kiểm tra và đánh giá, tham mưu cho Ban Giám hiệ</w:t>
      </w:r>
      <w:r w:rsidR="001A77C8">
        <w:rPr>
          <w:sz w:val="28"/>
          <w:szCs w:val="28"/>
        </w:rPr>
        <w:t>u).</w:t>
      </w:r>
    </w:p>
    <w:p w:rsidR="00042D97" w:rsidRDefault="00C402A9" w:rsidP="002654B3">
      <w:pPr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1207D7C" wp14:editId="067AF4F6">
            <wp:simplePos x="0" y="0"/>
            <wp:positionH relativeFrom="column">
              <wp:posOffset>3185160</wp:posOffset>
            </wp:positionH>
            <wp:positionV relativeFrom="paragraph">
              <wp:posOffset>683260</wp:posOffset>
            </wp:positionV>
            <wp:extent cx="3100388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u co 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BB">
        <w:rPr>
          <w:sz w:val="28"/>
          <w:szCs w:val="28"/>
        </w:rPr>
        <w:tab/>
        <w:t>- Lớp không hoàn thành nhiệm vụ trực tuần tùy theo tính chất, mức độ vi phạm</w:t>
      </w:r>
      <w:r w:rsidR="006A37BB" w:rsidRPr="006A37BB">
        <w:rPr>
          <w:sz w:val="28"/>
          <w:szCs w:val="28"/>
        </w:rPr>
        <w:t xml:space="preserve"> </w:t>
      </w:r>
      <w:r w:rsidR="006A37BB">
        <w:rPr>
          <w:sz w:val="28"/>
          <w:szCs w:val="28"/>
        </w:rPr>
        <w:t xml:space="preserve">cá nhân GVCN lớp sẽ bị xử lý </w:t>
      </w:r>
      <w:r w:rsidR="001F2780">
        <w:rPr>
          <w:sz w:val="28"/>
          <w:szCs w:val="28"/>
        </w:rPr>
        <w:t xml:space="preserve">vi phạm </w:t>
      </w:r>
      <w:r w:rsidR="006A37BB">
        <w:rPr>
          <w:sz w:val="28"/>
          <w:szCs w:val="28"/>
        </w:rPr>
        <w:t>theo luật viên chức và quy chế cơ quan của nhà trường</w:t>
      </w:r>
      <w:proofErr w:type="gramStart"/>
      <w:r w:rsidR="006A37BB">
        <w:rPr>
          <w:sz w:val="28"/>
          <w:szCs w:val="28"/>
        </w:rPr>
        <w:t>.</w:t>
      </w:r>
      <w:r w:rsidR="002654B3">
        <w:rPr>
          <w:sz w:val="28"/>
          <w:szCs w:val="28"/>
        </w:rPr>
        <w:t>/</w:t>
      </w:r>
      <w:proofErr w:type="gramEnd"/>
      <w:r w:rsidR="002654B3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654B3" w:rsidTr="002654B3">
        <w:tc>
          <w:tcPr>
            <w:tcW w:w="4952" w:type="dxa"/>
          </w:tcPr>
          <w:p w:rsidR="002654B3" w:rsidRPr="002654B3" w:rsidRDefault="002654B3" w:rsidP="002654B3">
            <w:pPr>
              <w:spacing w:line="276" w:lineRule="auto"/>
              <w:ind w:left="0"/>
              <w:jc w:val="both"/>
              <w:rPr>
                <w:b/>
                <w:i/>
                <w:szCs w:val="24"/>
              </w:rPr>
            </w:pPr>
            <w:r w:rsidRPr="002654B3">
              <w:rPr>
                <w:b/>
                <w:i/>
                <w:szCs w:val="24"/>
              </w:rPr>
              <w:t>Nơi nhận:</w:t>
            </w:r>
          </w:p>
          <w:p w:rsidR="002654B3" w:rsidRPr="002654B3" w:rsidRDefault="002654B3" w:rsidP="002654B3">
            <w:pPr>
              <w:spacing w:line="276" w:lineRule="auto"/>
              <w:ind w:left="0"/>
              <w:jc w:val="both"/>
              <w:rPr>
                <w:sz w:val="22"/>
              </w:rPr>
            </w:pPr>
            <w:r w:rsidRPr="002654B3">
              <w:rPr>
                <w:sz w:val="22"/>
              </w:rPr>
              <w:t>- Như trên;</w:t>
            </w:r>
          </w:p>
          <w:p w:rsidR="002654B3" w:rsidRPr="002654B3" w:rsidRDefault="002654B3" w:rsidP="002654B3">
            <w:pPr>
              <w:spacing w:line="276" w:lineRule="auto"/>
              <w:ind w:left="0"/>
              <w:jc w:val="both"/>
              <w:rPr>
                <w:sz w:val="22"/>
              </w:rPr>
            </w:pPr>
            <w:r w:rsidRPr="002654B3">
              <w:rPr>
                <w:sz w:val="22"/>
              </w:rPr>
              <w:t>- CB,GV,HS trên Website;</w:t>
            </w:r>
          </w:p>
          <w:p w:rsidR="002654B3" w:rsidRDefault="002654B3" w:rsidP="002654B3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654B3">
              <w:rPr>
                <w:sz w:val="22"/>
              </w:rPr>
              <w:t>- Lưu VT</w:t>
            </w:r>
            <w:proofErr w:type="gramStart"/>
            <w:r w:rsidRPr="002654B3">
              <w:rPr>
                <w:sz w:val="22"/>
              </w:rPr>
              <w:t>,VP</w:t>
            </w:r>
            <w:proofErr w:type="gramEnd"/>
            <w:r w:rsidRPr="002654B3">
              <w:rPr>
                <w:sz w:val="22"/>
              </w:rPr>
              <w:t>.</w:t>
            </w:r>
          </w:p>
        </w:tc>
        <w:tc>
          <w:tcPr>
            <w:tcW w:w="4952" w:type="dxa"/>
          </w:tcPr>
          <w:p w:rsidR="002654B3" w:rsidRDefault="002654B3" w:rsidP="002654B3">
            <w:pPr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42D97">
              <w:rPr>
                <w:b/>
                <w:sz w:val="28"/>
                <w:szCs w:val="28"/>
              </w:rPr>
              <w:t>HIỆU TRƯỞNG</w:t>
            </w:r>
          </w:p>
          <w:p w:rsidR="00C402A9" w:rsidRDefault="00C402A9" w:rsidP="002654B3">
            <w:p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654B3" w:rsidRPr="002654B3" w:rsidRDefault="002654B3" w:rsidP="00814D89">
      <w:pPr>
        <w:spacing w:line="360" w:lineRule="auto"/>
        <w:ind w:left="0"/>
        <w:jc w:val="both"/>
        <w:rPr>
          <w:sz w:val="28"/>
          <w:szCs w:val="28"/>
        </w:rPr>
      </w:pPr>
    </w:p>
    <w:p w:rsidR="00CF559D" w:rsidRDefault="00042D97" w:rsidP="00814D89">
      <w:pPr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F559D" w:rsidRPr="00042D97">
        <w:rPr>
          <w:b/>
          <w:sz w:val="28"/>
          <w:szCs w:val="28"/>
        </w:rPr>
        <w:tab/>
      </w:r>
    </w:p>
    <w:p w:rsidR="00042D97" w:rsidRPr="00042D97" w:rsidRDefault="00042D97" w:rsidP="00814D89">
      <w:pPr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</w:p>
    <w:p w:rsidR="00042D97" w:rsidRDefault="00042D97" w:rsidP="00814D89">
      <w:pPr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2D97" w:rsidRDefault="00042D97" w:rsidP="00814D89">
      <w:pPr>
        <w:spacing w:line="360" w:lineRule="auto"/>
        <w:ind w:left="0"/>
        <w:jc w:val="both"/>
        <w:rPr>
          <w:b/>
          <w:sz w:val="28"/>
          <w:szCs w:val="28"/>
        </w:rPr>
      </w:pPr>
    </w:p>
    <w:p w:rsidR="00042D97" w:rsidRPr="00042D97" w:rsidRDefault="00042D97" w:rsidP="00814D89">
      <w:pPr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58FB" w:rsidRPr="00042D97" w:rsidRDefault="006C58FB" w:rsidP="00814D89">
      <w:pPr>
        <w:spacing w:line="360" w:lineRule="auto"/>
        <w:ind w:left="0"/>
        <w:jc w:val="both"/>
        <w:rPr>
          <w:sz w:val="28"/>
          <w:szCs w:val="28"/>
        </w:rPr>
      </w:pPr>
    </w:p>
    <w:sectPr w:rsidR="006C58FB" w:rsidRPr="00042D97" w:rsidSect="00F22875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2875"/>
    <w:rsid w:val="00042D97"/>
    <w:rsid w:val="000E186D"/>
    <w:rsid w:val="000F2C97"/>
    <w:rsid w:val="001A77C8"/>
    <w:rsid w:val="001F2780"/>
    <w:rsid w:val="002654B3"/>
    <w:rsid w:val="00303237"/>
    <w:rsid w:val="0031131A"/>
    <w:rsid w:val="004A0FAE"/>
    <w:rsid w:val="00593290"/>
    <w:rsid w:val="005C72CC"/>
    <w:rsid w:val="006A37BB"/>
    <w:rsid w:val="006B1930"/>
    <w:rsid w:val="006C58FB"/>
    <w:rsid w:val="00711F3B"/>
    <w:rsid w:val="00773517"/>
    <w:rsid w:val="00797D0F"/>
    <w:rsid w:val="007A161A"/>
    <w:rsid w:val="007E08A3"/>
    <w:rsid w:val="00814D89"/>
    <w:rsid w:val="008345F2"/>
    <w:rsid w:val="00A41AE8"/>
    <w:rsid w:val="00B957CD"/>
    <w:rsid w:val="00BA352F"/>
    <w:rsid w:val="00BB698A"/>
    <w:rsid w:val="00BF465F"/>
    <w:rsid w:val="00C13FA0"/>
    <w:rsid w:val="00C20821"/>
    <w:rsid w:val="00C402A9"/>
    <w:rsid w:val="00C42136"/>
    <w:rsid w:val="00CB2F1C"/>
    <w:rsid w:val="00CD143A"/>
    <w:rsid w:val="00CF559D"/>
    <w:rsid w:val="00D3767F"/>
    <w:rsid w:val="00E15BC7"/>
    <w:rsid w:val="00E90867"/>
    <w:rsid w:val="00E90D41"/>
    <w:rsid w:val="00F22875"/>
    <w:rsid w:val="00FA5800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  <w15:docId w15:val="{5A2CAE72-6F84-431D-A9D3-54BBC2A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VS9 X64Bit</cp:lastModifiedBy>
  <cp:revision>43</cp:revision>
  <cp:lastPrinted>2017-08-20T16:28:00Z</cp:lastPrinted>
  <dcterms:created xsi:type="dcterms:W3CDTF">2017-08-13T01:15:00Z</dcterms:created>
  <dcterms:modified xsi:type="dcterms:W3CDTF">2017-08-21T14:21:00Z</dcterms:modified>
</cp:coreProperties>
</file>