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4" w:type="dxa"/>
        <w:jc w:val="center"/>
        <w:tblLook w:val="01E0" w:firstRow="1" w:lastRow="1" w:firstColumn="1" w:lastColumn="1" w:noHBand="0" w:noVBand="0"/>
      </w:tblPr>
      <w:tblGrid>
        <w:gridCol w:w="5104"/>
        <w:gridCol w:w="5310"/>
      </w:tblGrid>
      <w:tr w:rsidR="00893E36" w:rsidRPr="00A81640" w:rsidTr="00893E36">
        <w:trPr>
          <w:jc w:val="center"/>
        </w:trPr>
        <w:tc>
          <w:tcPr>
            <w:tcW w:w="5104" w:type="dxa"/>
          </w:tcPr>
          <w:p w:rsidR="00893E36" w:rsidRDefault="00893E36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SỞ GD&amp;ĐT ĐIỆN BIÊN</w:t>
            </w:r>
          </w:p>
          <w:p w:rsidR="00893E36" w:rsidRDefault="00A8164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.VnTime" w:hAnsi=".VnTime" w:cs=".VnTime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8.9pt;margin-top:15.9pt;width:116.6pt;height:0;z-index:251662336" o:connectortype="straight"/>
              </w:pict>
            </w:r>
            <w:r w:rsidR="00893E36">
              <w:rPr>
                <w:rFonts w:cs="Times New Roman"/>
                <w:b/>
                <w:bCs/>
                <w:sz w:val="24"/>
                <w:szCs w:val="24"/>
              </w:rPr>
              <w:t>TRƯỜNG THCS&amp;THPT TẢ SÌN THÀNG</w:t>
            </w:r>
          </w:p>
          <w:p w:rsidR="00893E36" w:rsidRDefault="00893E36">
            <w:pPr>
              <w:rPr>
                <w:rFonts w:cs="Times New Roman"/>
                <w:sz w:val="24"/>
                <w:szCs w:val="24"/>
              </w:rPr>
            </w:pPr>
          </w:p>
          <w:p w:rsidR="00893E36" w:rsidRDefault="00893E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Số</w:t>
            </w:r>
            <w:r w:rsidR="00A81640">
              <w:rPr>
                <w:rFonts w:cs="Times New Roman"/>
                <w:sz w:val="24"/>
                <w:szCs w:val="24"/>
              </w:rPr>
              <w:t>:157</w:t>
            </w:r>
            <w:r>
              <w:rPr>
                <w:rFonts w:cs="Times New Roman"/>
                <w:sz w:val="24"/>
                <w:szCs w:val="24"/>
              </w:rPr>
              <w:t>/KH-THCS&amp;THPTTST</w:t>
            </w:r>
          </w:p>
        </w:tc>
        <w:tc>
          <w:tcPr>
            <w:tcW w:w="5310" w:type="dxa"/>
          </w:tcPr>
          <w:p w:rsidR="00893E36" w:rsidRDefault="00893E3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pt-BR"/>
              </w:rPr>
              <w:t>CỘNG HOÀ XÃ HỘI CHỦ NGHĨA VIỆT NAM</w:t>
            </w:r>
          </w:p>
          <w:p w:rsidR="00893E36" w:rsidRDefault="00893E36">
            <w:pPr>
              <w:jc w:val="center"/>
              <w:rPr>
                <w:rFonts w:cs="Times New Roman"/>
                <w:b/>
                <w:bCs/>
                <w:sz w:val="26"/>
                <w:szCs w:val="24"/>
                <w:lang w:val="pt-BR"/>
              </w:rPr>
            </w:pPr>
            <w:r>
              <w:rPr>
                <w:rFonts w:cs="Times New Roman"/>
                <w:b/>
                <w:bCs/>
                <w:sz w:val="26"/>
                <w:szCs w:val="24"/>
                <w:lang w:val="pt-BR"/>
              </w:rPr>
              <w:t>Độc lập – Tự do – Hạnh phúc</w:t>
            </w:r>
          </w:p>
          <w:p w:rsidR="00893E36" w:rsidRDefault="00A81640">
            <w:pPr>
              <w:jc w:val="center"/>
              <w:rPr>
                <w:rFonts w:cs="Times New Roman"/>
                <w:bCs/>
                <w:sz w:val="26"/>
                <w:szCs w:val="24"/>
                <w:lang w:val="pt-BR"/>
              </w:rPr>
            </w:pPr>
            <w:r>
              <w:rPr>
                <w:rFonts w:ascii=".VnTime" w:hAnsi=".VnTime" w:cs=".VnTime"/>
                <w:szCs w:val="28"/>
              </w:rPr>
              <w:pict>
                <v:shape id="_x0000_s1030" type="#_x0000_t32" style="position:absolute;left:0;text-align:left;margin-left:46.15pt;margin-top:.95pt;width:160.45pt;height:0;z-index:251663360" o:connectortype="straight"/>
              </w:pict>
            </w:r>
          </w:p>
          <w:p w:rsidR="00893E36" w:rsidRDefault="00E45E7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vi-VN"/>
              </w:rPr>
            </w:pPr>
            <w:r>
              <w:rPr>
                <w:rFonts w:cs="Times New Roman"/>
                <w:bCs/>
                <w:i/>
                <w:sz w:val="26"/>
                <w:szCs w:val="24"/>
                <w:lang w:val="pt-BR"/>
              </w:rPr>
              <w:t xml:space="preserve">Tủa Chùa, ngày 15  tháng 8 </w:t>
            </w:r>
            <w:r w:rsidR="00893E36">
              <w:rPr>
                <w:rFonts w:cs="Times New Roman"/>
                <w:bCs/>
                <w:i/>
                <w:sz w:val="26"/>
                <w:szCs w:val="24"/>
                <w:lang w:val="pt-BR"/>
              </w:rPr>
              <w:t>năm 2018</w:t>
            </w:r>
          </w:p>
        </w:tc>
      </w:tr>
    </w:tbl>
    <w:p w:rsidR="00893E36" w:rsidRPr="00E731E3" w:rsidRDefault="00893E36" w:rsidP="003376C2">
      <w:pPr>
        <w:jc w:val="center"/>
        <w:rPr>
          <w:b/>
          <w:sz w:val="32"/>
          <w:szCs w:val="32"/>
          <w:lang w:val="pt-BR"/>
        </w:rPr>
      </w:pPr>
    </w:p>
    <w:p w:rsidR="003376C2" w:rsidRPr="00A81640" w:rsidRDefault="003376C2" w:rsidP="003376C2">
      <w:pPr>
        <w:jc w:val="center"/>
        <w:rPr>
          <w:b/>
          <w:sz w:val="32"/>
          <w:szCs w:val="32"/>
          <w:lang w:val="pt-BR"/>
        </w:rPr>
      </w:pPr>
      <w:r w:rsidRPr="00A81640">
        <w:rPr>
          <w:b/>
          <w:sz w:val="32"/>
          <w:szCs w:val="32"/>
          <w:lang w:val="pt-BR"/>
        </w:rPr>
        <w:t>KẾ HOẠCH</w:t>
      </w:r>
    </w:p>
    <w:p w:rsidR="003376C2" w:rsidRPr="00A81640" w:rsidRDefault="003376C2" w:rsidP="003376C2">
      <w:pPr>
        <w:jc w:val="center"/>
        <w:rPr>
          <w:b/>
          <w:lang w:val="pt-BR"/>
        </w:rPr>
      </w:pPr>
      <w:r w:rsidRPr="00A81640">
        <w:rPr>
          <w:b/>
          <w:lang w:val="pt-BR"/>
        </w:rPr>
        <w:t>Tổ chức một số hoạt động trong tuần sinh hoạt đầu năm</w:t>
      </w:r>
    </w:p>
    <w:p w:rsidR="003376C2" w:rsidRPr="00A81640" w:rsidRDefault="00E731E3" w:rsidP="003376C2">
      <w:pPr>
        <w:jc w:val="center"/>
        <w:rPr>
          <w:b/>
          <w:lang w:val="pt-BR"/>
        </w:rPr>
      </w:pPr>
      <w:r w:rsidRPr="00A81640">
        <w:rPr>
          <w:b/>
          <w:lang w:val="pt-BR"/>
        </w:rPr>
        <w:t>N</w:t>
      </w:r>
      <w:r w:rsidR="003376C2" w:rsidRPr="00A81640">
        <w:rPr>
          <w:b/>
          <w:lang w:val="pt-BR"/>
        </w:rPr>
        <w:t>ăm học 2018-2019</w:t>
      </w:r>
    </w:p>
    <w:p w:rsidR="00893E36" w:rsidRPr="00A81640" w:rsidRDefault="00A81640" w:rsidP="003376C2">
      <w:pPr>
        <w:jc w:val="center"/>
        <w:rPr>
          <w:b/>
          <w:lang w:val="pt-BR"/>
        </w:rPr>
      </w:pPr>
      <w:r>
        <w:rPr>
          <w:b/>
          <w:noProof/>
        </w:rPr>
        <w:pict>
          <v:shape id="_x0000_s1031" type="#_x0000_t32" style="position:absolute;left:0;text-align:left;margin-left:183.6pt;margin-top:2.75pt;width:87.5pt;height:0;z-index:251664384" o:connectortype="straight"/>
        </w:pict>
      </w:r>
    </w:p>
    <w:p w:rsidR="003376C2" w:rsidRPr="00A81640" w:rsidRDefault="003376C2" w:rsidP="009E76C0">
      <w:pPr>
        <w:spacing w:before="120" w:after="120" w:line="240" w:lineRule="auto"/>
        <w:jc w:val="both"/>
        <w:rPr>
          <w:lang w:val="pt-BR"/>
        </w:rPr>
      </w:pPr>
      <w:r w:rsidRPr="00A81640">
        <w:rPr>
          <w:b/>
          <w:lang w:val="pt-BR"/>
        </w:rPr>
        <w:tab/>
      </w:r>
      <w:r w:rsidRPr="00A81640">
        <w:rPr>
          <w:lang w:val="pt-BR"/>
        </w:rPr>
        <w:t xml:space="preserve">Căn cứ vào công văn số 1541/SGDĐT-GDTrH ngày </w:t>
      </w:r>
      <w:r w:rsidR="009E76C0" w:rsidRPr="00A81640">
        <w:rPr>
          <w:lang w:val="pt-BR"/>
        </w:rPr>
        <w:t>08 tháng 8 năm 2018 của Sở Giáo dục và Đào tạo Điện biên về việc hướng dẫn tổ chức một số hoạt động đầu năm cấp trung học năm học 2018-2019;</w:t>
      </w:r>
    </w:p>
    <w:p w:rsidR="003376C2" w:rsidRPr="00A81640" w:rsidRDefault="009E76C0" w:rsidP="009E76C0">
      <w:pPr>
        <w:spacing w:before="120" w:after="120" w:line="240" w:lineRule="auto"/>
        <w:jc w:val="both"/>
        <w:rPr>
          <w:lang w:val="pt-BR"/>
        </w:rPr>
      </w:pPr>
      <w:r w:rsidRPr="00A81640">
        <w:rPr>
          <w:lang w:val="pt-BR"/>
        </w:rPr>
        <w:tab/>
      </w:r>
      <w:r w:rsidR="00893E36" w:rsidRPr="00A81640">
        <w:rPr>
          <w:lang w:val="pt-BR"/>
        </w:rPr>
        <w:t>Ban giám hiệu</w:t>
      </w:r>
      <w:r w:rsidRPr="00A81640">
        <w:rPr>
          <w:lang w:val="pt-BR"/>
        </w:rPr>
        <w:t xml:space="preserve"> xây dựng Kế hoạch tổ chức một số hoạt động trong tuần sinh hoạt đầu năm học 2018-2019 với nội dung cụ thể như sau.</w:t>
      </w:r>
    </w:p>
    <w:p w:rsidR="009E76C0" w:rsidRPr="00A81640" w:rsidRDefault="009E76C0" w:rsidP="009E76C0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I. MỤC ĐÍCH, YÊU CẦU</w:t>
      </w:r>
    </w:p>
    <w:p w:rsidR="009E76C0" w:rsidRPr="00A81640" w:rsidRDefault="009E76C0" w:rsidP="009E76C0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1. Mục đích</w:t>
      </w:r>
    </w:p>
    <w:p w:rsidR="009E76C0" w:rsidRPr="00A81640" w:rsidRDefault="009E76C0" w:rsidP="009E76C0">
      <w:pPr>
        <w:jc w:val="both"/>
        <w:rPr>
          <w:lang w:val="pt-BR"/>
        </w:rPr>
      </w:pPr>
      <w:r w:rsidRPr="00A81640">
        <w:rPr>
          <w:b/>
          <w:lang w:val="pt-BR"/>
        </w:rPr>
        <w:tab/>
      </w:r>
      <w:r w:rsidRPr="00A81640">
        <w:rPr>
          <w:lang w:val="pt-BR"/>
        </w:rPr>
        <w:t>- Chuẩn bị tâm lý cho học sinh bước vào năm học mới, đặc biệt học sinh khối 10 và khối 6; giúp học sinh làm quen với môi trường học tập mới; tạo không khí học tập và rèn luyện thân thiện, tích cực và hiệu quả</w:t>
      </w:r>
      <w:r w:rsidR="0065275C" w:rsidRPr="00A81640">
        <w:rPr>
          <w:lang w:val="pt-BR"/>
        </w:rPr>
        <w:t>; tạo tình cảm, niềm tin của học sinh đối với trường, lớp, thầy cô và bạn bè.</w:t>
      </w:r>
    </w:p>
    <w:p w:rsidR="0065275C" w:rsidRPr="00A81640" w:rsidRDefault="0065275C" w:rsidP="009E76C0">
      <w:pPr>
        <w:jc w:val="both"/>
        <w:rPr>
          <w:lang w:val="pt-BR"/>
        </w:rPr>
      </w:pPr>
      <w:r w:rsidRPr="00A81640">
        <w:rPr>
          <w:lang w:val="pt-BR"/>
        </w:rPr>
        <w:tab/>
        <w:t>- Nâng cao nhận thức của học sinh về truyền thống của nhà trường; tiếp cận với các điều kiện về cơ sở vật chất, điều lệ</w:t>
      </w:r>
      <w:r w:rsidR="00C1220B" w:rsidRPr="00A81640">
        <w:rPr>
          <w:lang w:val="pt-BR"/>
        </w:rPr>
        <w:t>, quy</w:t>
      </w:r>
      <w:r w:rsidRPr="00A81640">
        <w:rPr>
          <w:lang w:val="pt-BR"/>
        </w:rPr>
        <w:t xml:space="preserve"> chế, nội quy, quy tắc ứng xử</w:t>
      </w:r>
      <w:r w:rsidR="00C1220B" w:rsidRPr="00A81640">
        <w:rPr>
          <w:lang w:val="pt-BR"/>
        </w:rPr>
        <w:t xml:space="preserve"> và các quy</w:t>
      </w:r>
      <w:r w:rsidRPr="00A81640">
        <w:rPr>
          <w:lang w:val="pt-BR"/>
        </w:rPr>
        <w:t xml:space="preserve"> định của Đoàn trường, Ban QLNT nhà trường…, để học sinh hiểu rõ quyền lợi, nghĩa vụ, ý thức trách nhiệm của mình.</w:t>
      </w:r>
    </w:p>
    <w:p w:rsidR="0065275C" w:rsidRPr="00A81640" w:rsidRDefault="0065275C" w:rsidP="009E76C0">
      <w:pPr>
        <w:jc w:val="both"/>
        <w:rPr>
          <w:lang w:val="pt-BR"/>
        </w:rPr>
      </w:pPr>
      <w:r w:rsidRPr="00A81640">
        <w:rPr>
          <w:lang w:val="pt-BR"/>
        </w:rPr>
        <w:tab/>
        <w:t>- Rèn luyện một số kỹ năng cần thiết khi bước vào năm học mới, môi trường học tập mới.</w:t>
      </w:r>
    </w:p>
    <w:p w:rsidR="0065275C" w:rsidRPr="00A81640" w:rsidRDefault="0065275C" w:rsidP="009E76C0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2. Yêu cầu</w:t>
      </w:r>
    </w:p>
    <w:p w:rsidR="0065275C" w:rsidRPr="00A81640" w:rsidRDefault="0065275C" w:rsidP="009E76C0">
      <w:pPr>
        <w:jc w:val="both"/>
        <w:rPr>
          <w:lang w:val="pt-BR"/>
        </w:rPr>
      </w:pPr>
      <w:r w:rsidRPr="00A81640">
        <w:rPr>
          <w:b/>
          <w:lang w:val="pt-BR"/>
        </w:rPr>
        <w:tab/>
      </w:r>
      <w:r w:rsidRPr="00A81640">
        <w:rPr>
          <w:lang w:val="pt-BR"/>
        </w:rPr>
        <w:t>- Việc tổ chức các hoạt động phải thực sự có hiệu quả, tránh tổ chức hời hợt, qua loa, hình thức.</w:t>
      </w:r>
    </w:p>
    <w:p w:rsidR="0065275C" w:rsidRPr="00A81640" w:rsidRDefault="0065275C" w:rsidP="009E76C0">
      <w:pPr>
        <w:jc w:val="both"/>
        <w:rPr>
          <w:lang w:val="pt-BR"/>
        </w:rPr>
      </w:pPr>
      <w:r w:rsidRPr="00A81640">
        <w:rPr>
          <w:b/>
          <w:lang w:val="pt-BR"/>
        </w:rPr>
        <w:tab/>
      </w:r>
      <w:r w:rsidRPr="00A81640">
        <w:rPr>
          <w:lang w:val="pt-BR"/>
        </w:rPr>
        <w:t>- Phát huy được tính chủ động, sáng tạo, tự quản của học sinh; Phát huy vai trò dẫn dắt của học sinh lớp trên đối với việc tham gia các hoạt độ</w:t>
      </w:r>
      <w:r w:rsidR="00C1220B" w:rsidRPr="00A81640">
        <w:rPr>
          <w:lang w:val="pt-BR"/>
        </w:rPr>
        <w:t xml:space="preserve">ng giáo </w:t>
      </w:r>
      <w:r w:rsidRPr="00A81640">
        <w:rPr>
          <w:lang w:val="pt-BR"/>
        </w:rPr>
        <w:t>dục, hoạt động tập thể của học sinh lớp dưới.</w:t>
      </w:r>
    </w:p>
    <w:p w:rsidR="0004605B" w:rsidRPr="00A81640" w:rsidRDefault="0065275C" w:rsidP="009E76C0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II. NỘI DUN</w:t>
      </w:r>
      <w:r w:rsidR="00AF4EF7" w:rsidRPr="00A81640">
        <w:rPr>
          <w:b/>
          <w:lang w:val="pt-BR"/>
        </w:rPr>
        <w:t>G</w:t>
      </w:r>
    </w:p>
    <w:p w:rsidR="00AF4EF7" w:rsidRPr="00A81640" w:rsidRDefault="00AF4EF7" w:rsidP="009E76C0">
      <w:pPr>
        <w:jc w:val="both"/>
        <w:rPr>
          <w:b/>
          <w:lang w:val="pt-BR"/>
        </w:rPr>
      </w:pPr>
      <w:r w:rsidRPr="00A81640">
        <w:rPr>
          <w:b/>
          <w:lang w:val="pt-BR"/>
        </w:rPr>
        <w:tab/>
        <w:t>1. Tổ chức một số hoạt động ngoài trời</w:t>
      </w:r>
    </w:p>
    <w:p w:rsidR="00AF4EF7" w:rsidRPr="00A81640" w:rsidRDefault="00AF4EF7" w:rsidP="009E76C0">
      <w:pPr>
        <w:jc w:val="both"/>
        <w:rPr>
          <w:b/>
          <w:lang w:val="pt-BR"/>
        </w:rPr>
      </w:pPr>
      <w:r w:rsidRPr="00A81640">
        <w:rPr>
          <w:b/>
          <w:lang w:val="pt-BR"/>
        </w:rPr>
        <w:tab/>
      </w:r>
      <w:r w:rsidR="005B1BA4" w:rsidRPr="00A81640">
        <w:rPr>
          <w:b/>
          <w:lang w:val="pt-BR"/>
        </w:rPr>
        <w:t>1.1.</w:t>
      </w:r>
      <w:r w:rsidRPr="00A81640">
        <w:rPr>
          <w:b/>
          <w:lang w:val="pt-BR"/>
        </w:rPr>
        <w:t xml:space="preserve"> Tổ chức tập </w:t>
      </w:r>
      <w:r w:rsidR="008E18C6" w:rsidRPr="00A81640">
        <w:rPr>
          <w:b/>
          <w:lang w:val="pt-BR"/>
        </w:rPr>
        <w:t xml:space="preserve">luyện </w:t>
      </w:r>
      <w:r w:rsidRPr="00A81640">
        <w:rPr>
          <w:b/>
          <w:lang w:val="pt-BR"/>
        </w:rPr>
        <w:t>bài thể dục buổi sáng</w:t>
      </w:r>
      <w:r w:rsidR="00467986" w:rsidRPr="00A81640">
        <w:rPr>
          <w:b/>
          <w:lang w:val="pt-BR"/>
        </w:rPr>
        <w:t xml:space="preserve">, </w:t>
      </w:r>
      <w:r w:rsidR="005B1BA4" w:rsidRPr="00A81640">
        <w:rPr>
          <w:b/>
          <w:lang w:val="pt-BR"/>
        </w:rPr>
        <w:t xml:space="preserve">một </w:t>
      </w:r>
      <w:r w:rsidR="00467986" w:rsidRPr="00A81640">
        <w:rPr>
          <w:b/>
          <w:lang w:val="pt-BR"/>
        </w:rPr>
        <w:t>bài nhẩ</w:t>
      </w:r>
      <w:r w:rsidR="00AA3E90" w:rsidRPr="00A81640">
        <w:rPr>
          <w:b/>
          <w:lang w:val="pt-BR"/>
        </w:rPr>
        <w:t>y dân vũ</w:t>
      </w:r>
      <w:r w:rsidR="008E18C6" w:rsidRPr="00A81640">
        <w:rPr>
          <w:b/>
          <w:lang w:val="pt-BR"/>
        </w:rPr>
        <w:t>.</w:t>
      </w:r>
    </w:p>
    <w:p w:rsidR="00442E4D" w:rsidRPr="00A81640" w:rsidRDefault="00467986" w:rsidP="009E76C0">
      <w:pPr>
        <w:jc w:val="both"/>
        <w:rPr>
          <w:lang w:val="pt-BR"/>
        </w:rPr>
      </w:pPr>
      <w:r w:rsidRPr="00A81640">
        <w:rPr>
          <w:lang w:val="pt-BR"/>
        </w:rPr>
        <w:tab/>
      </w:r>
      <w:r w:rsidR="005B1BA4" w:rsidRPr="00A81640">
        <w:rPr>
          <w:lang w:val="pt-BR"/>
        </w:rPr>
        <w:t>-</w:t>
      </w:r>
      <w:r w:rsidRPr="00A81640">
        <w:rPr>
          <w:lang w:val="pt-BR"/>
        </w:rPr>
        <w:t xml:space="preserve"> Thời gian thực hiện: </w:t>
      </w:r>
    </w:p>
    <w:p w:rsidR="00467986" w:rsidRPr="00A81640" w:rsidRDefault="00442E4D" w:rsidP="009E76C0">
      <w:pPr>
        <w:jc w:val="both"/>
        <w:rPr>
          <w:lang w:val="pt-BR"/>
        </w:rPr>
      </w:pPr>
      <w:r w:rsidRPr="00A81640">
        <w:rPr>
          <w:lang w:val="pt-BR"/>
        </w:rPr>
        <w:tab/>
        <w:t>+ T</w:t>
      </w:r>
      <w:r w:rsidR="00467986" w:rsidRPr="00A81640">
        <w:rPr>
          <w:lang w:val="pt-BR"/>
        </w:rPr>
        <w:t>ừ ngày 16/8/2018 đến 18/8/2018 (Buổi sáng từ 7h00 đế</w:t>
      </w:r>
      <w:r w:rsidR="00AA3E90" w:rsidRPr="00A81640">
        <w:rPr>
          <w:lang w:val="pt-BR"/>
        </w:rPr>
        <w:t>n 08h00;</w:t>
      </w:r>
      <w:r w:rsidR="00467986" w:rsidRPr="00A81640">
        <w:rPr>
          <w:lang w:val="pt-BR"/>
        </w:rPr>
        <w:t>).</w:t>
      </w:r>
    </w:p>
    <w:p w:rsidR="00442E4D" w:rsidRPr="00A81640" w:rsidRDefault="00442E4D" w:rsidP="009E76C0">
      <w:pPr>
        <w:jc w:val="both"/>
        <w:rPr>
          <w:lang w:val="pt-BR"/>
        </w:rPr>
      </w:pPr>
      <w:r w:rsidRPr="00A81640">
        <w:rPr>
          <w:lang w:val="pt-BR"/>
        </w:rPr>
        <w:tab/>
        <w:t>+ Từ ngày 22/8/2018 đến 24/8/2018: Tập vào  buổ</w:t>
      </w:r>
      <w:r w:rsidR="00AA3E90" w:rsidRPr="00A81640">
        <w:rPr>
          <w:lang w:val="pt-BR"/>
        </w:rPr>
        <w:t>i sáng</w:t>
      </w:r>
      <w:r w:rsidRPr="00A81640">
        <w:rPr>
          <w:lang w:val="pt-BR"/>
        </w:rPr>
        <w:t xml:space="preserve"> từ </w:t>
      </w:r>
      <w:r w:rsidR="00AA3E90" w:rsidRPr="00A81640">
        <w:rPr>
          <w:lang w:val="pt-BR"/>
        </w:rPr>
        <w:t>06h3</w:t>
      </w:r>
      <w:r w:rsidRPr="00A81640">
        <w:rPr>
          <w:lang w:val="pt-BR"/>
        </w:rPr>
        <w:t>0 đế</w:t>
      </w:r>
      <w:r w:rsidR="00AA3E90" w:rsidRPr="00A81640">
        <w:rPr>
          <w:lang w:val="pt-BR"/>
        </w:rPr>
        <w:t>n 07h00</w:t>
      </w:r>
      <w:r w:rsidRPr="00A81640">
        <w:rPr>
          <w:lang w:val="pt-BR"/>
        </w:rPr>
        <w:t>.</w:t>
      </w:r>
    </w:p>
    <w:p w:rsidR="00467986" w:rsidRPr="00A81640" w:rsidRDefault="00467986" w:rsidP="009E76C0">
      <w:pPr>
        <w:jc w:val="both"/>
        <w:rPr>
          <w:lang w:val="pt-BR"/>
        </w:rPr>
      </w:pPr>
      <w:r w:rsidRPr="00A81640">
        <w:rPr>
          <w:lang w:val="pt-BR"/>
        </w:rPr>
        <w:lastRenderedPageBreak/>
        <w:tab/>
      </w:r>
      <w:r w:rsidR="005B1BA4" w:rsidRPr="00A81640">
        <w:rPr>
          <w:lang w:val="pt-BR"/>
        </w:rPr>
        <w:t>-</w:t>
      </w:r>
      <w:r w:rsidRPr="00A81640">
        <w:rPr>
          <w:lang w:val="pt-BR"/>
        </w:rPr>
        <w:t xml:space="preserve"> Người phụ trách: Đ/c Cà Văn Thanh</w:t>
      </w:r>
      <w:r w:rsidR="00AA3E90" w:rsidRPr="00A81640">
        <w:rPr>
          <w:lang w:val="pt-BR"/>
        </w:rPr>
        <w:t xml:space="preserve"> và Vàng A Của</w:t>
      </w:r>
      <w:r w:rsidRPr="00A81640">
        <w:rPr>
          <w:lang w:val="pt-BR"/>
        </w:rPr>
        <w:t xml:space="preserve"> tổ chức cho các em tập luyện, </w:t>
      </w:r>
      <w:r w:rsidR="00174B68" w:rsidRPr="00A81640">
        <w:rPr>
          <w:lang w:val="pt-BR"/>
        </w:rPr>
        <w:t xml:space="preserve">chuẩn bị nhạc, </w:t>
      </w:r>
      <w:r w:rsidRPr="00A81640">
        <w:rPr>
          <w:lang w:val="pt-BR"/>
        </w:rPr>
        <w:t>kiểm tra sĩ số từng buổi và có báo cáo cụ thể về văn phòng Đoàn trường.</w:t>
      </w:r>
    </w:p>
    <w:p w:rsidR="005B1BA4" w:rsidRPr="00A81640" w:rsidRDefault="005B1BA4" w:rsidP="009E76C0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1.2. Tổ chức buổi ngoại khóa</w:t>
      </w:r>
    </w:p>
    <w:p w:rsidR="005B1BA4" w:rsidRPr="00A81640" w:rsidRDefault="005B1BA4" w:rsidP="009E76C0">
      <w:pPr>
        <w:jc w:val="both"/>
        <w:rPr>
          <w:lang w:val="pt-BR"/>
        </w:rPr>
      </w:pPr>
      <w:r w:rsidRPr="00A81640">
        <w:rPr>
          <w:lang w:val="pt-BR"/>
        </w:rPr>
        <w:tab/>
        <w:t>- Thời gian tổ chức: Từ 1</w:t>
      </w:r>
      <w:r w:rsidR="00AA3E90" w:rsidRPr="00A81640">
        <w:rPr>
          <w:lang w:val="pt-BR"/>
        </w:rPr>
        <w:t>5</w:t>
      </w:r>
      <w:r w:rsidRPr="00A81640">
        <w:rPr>
          <w:lang w:val="pt-BR"/>
        </w:rPr>
        <w:t>h00 đến 1</w:t>
      </w:r>
      <w:r w:rsidR="00331617" w:rsidRPr="00A81640">
        <w:rPr>
          <w:lang w:val="pt-BR"/>
        </w:rPr>
        <w:t>7</w:t>
      </w:r>
      <w:r w:rsidRPr="00A81640">
        <w:rPr>
          <w:lang w:val="pt-BR"/>
        </w:rPr>
        <w:t>h</w:t>
      </w:r>
      <w:r w:rsidR="00331617" w:rsidRPr="00A81640">
        <w:rPr>
          <w:lang w:val="pt-BR"/>
        </w:rPr>
        <w:t>0</w:t>
      </w:r>
      <w:r w:rsidRPr="00A81640">
        <w:rPr>
          <w:lang w:val="pt-BR"/>
        </w:rPr>
        <w:t>0 thứ 3 ngày 2</w:t>
      </w:r>
      <w:r w:rsidR="00442E4D" w:rsidRPr="00A81640">
        <w:rPr>
          <w:lang w:val="pt-BR"/>
        </w:rPr>
        <w:t>1</w:t>
      </w:r>
      <w:r w:rsidRPr="00A81640">
        <w:rPr>
          <w:lang w:val="pt-BR"/>
        </w:rPr>
        <w:t>/8/2018.</w:t>
      </w:r>
    </w:p>
    <w:p w:rsidR="005B1BA4" w:rsidRPr="00A81640" w:rsidRDefault="005B1BA4" w:rsidP="009E76C0">
      <w:pPr>
        <w:jc w:val="both"/>
        <w:rPr>
          <w:lang w:val="pt-BR"/>
        </w:rPr>
      </w:pPr>
      <w:r w:rsidRPr="00A81640">
        <w:rPr>
          <w:lang w:val="pt-BR"/>
        </w:rPr>
        <w:tab/>
        <w:t>- Hình thức tổ chức: Tập trung tại sân trường.</w:t>
      </w:r>
    </w:p>
    <w:p w:rsidR="005B1BA4" w:rsidRPr="00A81640" w:rsidRDefault="005B1BA4" w:rsidP="009E76C0">
      <w:pPr>
        <w:jc w:val="both"/>
        <w:rPr>
          <w:lang w:val="pt-BR"/>
        </w:rPr>
      </w:pPr>
      <w:r w:rsidRPr="00A81640">
        <w:rPr>
          <w:lang w:val="pt-BR"/>
        </w:rPr>
        <w:tab/>
        <w:t xml:space="preserve">- Đối tượng tham gia: </w:t>
      </w:r>
      <w:r w:rsidR="008E18C6" w:rsidRPr="00A81640">
        <w:rPr>
          <w:lang w:val="pt-BR"/>
        </w:rPr>
        <w:t xml:space="preserve">CBCNV; </w:t>
      </w:r>
      <w:r w:rsidRPr="00A81640">
        <w:rPr>
          <w:lang w:val="pt-BR"/>
        </w:rPr>
        <w:t>Học sinh toàn trường</w:t>
      </w:r>
    </w:p>
    <w:p w:rsidR="005B1BA4" w:rsidRPr="00A81640" w:rsidRDefault="005B1BA4" w:rsidP="009E76C0">
      <w:pPr>
        <w:jc w:val="both"/>
        <w:rPr>
          <w:lang w:val="pt-BR"/>
        </w:rPr>
      </w:pPr>
      <w:r w:rsidRPr="00A81640">
        <w:rPr>
          <w:lang w:val="pt-BR"/>
        </w:rPr>
        <w:tab/>
        <w:t>- Nội dung chương trình:</w:t>
      </w:r>
    </w:p>
    <w:p w:rsidR="005B1BA4" w:rsidRPr="00A81640" w:rsidRDefault="005B1BA4" w:rsidP="005B1BA4">
      <w:pPr>
        <w:jc w:val="both"/>
        <w:rPr>
          <w:lang w:val="pt-BR"/>
        </w:rPr>
      </w:pPr>
      <w:r w:rsidRPr="00A81640">
        <w:rPr>
          <w:lang w:val="pt-BR"/>
        </w:rPr>
        <w:tab/>
        <w:t xml:space="preserve">+ </w:t>
      </w:r>
      <w:r w:rsidR="00E0089B" w:rsidRPr="00A81640">
        <w:rPr>
          <w:b/>
          <w:lang w:val="pt-BR"/>
        </w:rPr>
        <w:t>Từ 15h00 đến 15h30</w:t>
      </w:r>
      <w:r w:rsidR="00442E4D" w:rsidRPr="00A81640">
        <w:rPr>
          <w:lang w:val="pt-BR"/>
        </w:rPr>
        <w:t>:</w:t>
      </w:r>
      <w:r w:rsidRPr="00A81640">
        <w:rPr>
          <w:lang w:val="pt-BR"/>
        </w:rPr>
        <w:t xml:space="preserve">BGH nhà trường </w:t>
      </w:r>
      <w:r w:rsidR="00E0089B" w:rsidRPr="00A81640">
        <w:rPr>
          <w:lang w:val="pt-BR"/>
        </w:rPr>
        <w:t>giới thiệu đến các em học sinh</w:t>
      </w:r>
      <w:r w:rsidRPr="00A81640">
        <w:rPr>
          <w:lang w:val="pt-BR"/>
        </w:rPr>
        <w:t xml:space="preserve"> truyền thống, tầm nhìn và sứ mạng của nhà trường; cơ cấu tổ chức, bộ máy hoạt động, cán bộ quản lý, giáo viên và nhân viên nhà trường; </w:t>
      </w:r>
      <w:r w:rsidR="00E0089B" w:rsidRPr="00A81640">
        <w:rPr>
          <w:lang w:val="pt-BR"/>
        </w:rPr>
        <w:t>Thông qua</w:t>
      </w:r>
      <w:r w:rsidRPr="00A81640">
        <w:rPr>
          <w:lang w:val="pt-BR"/>
        </w:rPr>
        <w:t xml:space="preserve"> điều lệ, nội quy và các quy định về văn hóa nhà trườ</w:t>
      </w:r>
      <w:r w:rsidR="00E0089B" w:rsidRPr="00A81640">
        <w:rPr>
          <w:lang w:val="pt-BR"/>
        </w:rPr>
        <w:t>ng, đánh giá xếp loại học sinh về học tập và rèn luyện.</w:t>
      </w:r>
    </w:p>
    <w:p w:rsidR="00E0089B" w:rsidRPr="00A81640" w:rsidRDefault="00E0089B" w:rsidP="005B1BA4">
      <w:pPr>
        <w:jc w:val="both"/>
        <w:rPr>
          <w:lang w:val="pt-BR"/>
        </w:rPr>
      </w:pPr>
      <w:r w:rsidRPr="00A81640">
        <w:rPr>
          <w:lang w:val="pt-BR"/>
        </w:rPr>
        <w:tab/>
        <w:t xml:space="preserve">+ </w:t>
      </w:r>
      <w:r w:rsidRPr="00A81640">
        <w:rPr>
          <w:b/>
          <w:lang w:val="pt-BR"/>
        </w:rPr>
        <w:t>Từ 15h30 đế</w:t>
      </w:r>
      <w:r w:rsidR="00331617" w:rsidRPr="00A81640">
        <w:rPr>
          <w:b/>
          <w:lang w:val="pt-BR"/>
        </w:rPr>
        <w:t>n 16h00</w:t>
      </w:r>
      <w:r w:rsidR="00442E4D" w:rsidRPr="00A81640">
        <w:rPr>
          <w:lang w:val="pt-BR"/>
        </w:rPr>
        <w:t>:</w:t>
      </w:r>
      <w:r w:rsidRPr="00A81640">
        <w:rPr>
          <w:lang w:val="pt-BR"/>
        </w:rPr>
        <w:t xml:space="preserve"> Đ/c Hoàng Thị Dung thông qua nội quy khu nội trú, hướng dẫ</w:t>
      </w:r>
      <w:r w:rsidR="00331617" w:rsidRPr="00A81640">
        <w:rPr>
          <w:lang w:val="pt-BR"/>
        </w:rPr>
        <w:t xml:space="preserve">n các em cách ăn, </w:t>
      </w:r>
      <w:r w:rsidRPr="00A81640">
        <w:rPr>
          <w:lang w:val="pt-BR"/>
        </w:rPr>
        <w:t>ở tại phòng nội trú, giờ giấc sinh hoạt</w:t>
      </w:r>
      <w:r w:rsidR="00331617" w:rsidRPr="00A81640">
        <w:rPr>
          <w:lang w:val="pt-BR"/>
        </w:rPr>
        <w:t>, quy chế thi đua của nội trú.</w:t>
      </w:r>
    </w:p>
    <w:p w:rsidR="00AF4EF7" w:rsidRPr="00A81640" w:rsidRDefault="00331617" w:rsidP="00331617">
      <w:pPr>
        <w:jc w:val="both"/>
        <w:rPr>
          <w:lang w:val="pt-BR"/>
        </w:rPr>
      </w:pPr>
      <w:r w:rsidRPr="00A81640">
        <w:rPr>
          <w:lang w:val="pt-BR"/>
        </w:rPr>
        <w:tab/>
        <w:t xml:space="preserve">+ </w:t>
      </w:r>
      <w:r w:rsidRPr="00A81640">
        <w:rPr>
          <w:b/>
          <w:lang w:val="pt-BR"/>
        </w:rPr>
        <w:t>Từ 16h00 đến 17h00</w:t>
      </w:r>
      <w:r w:rsidR="00442E4D" w:rsidRPr="00A81640">
        <w:rPr>
          <w:lang w:val="pt-BR"/>
        </w:rPr>
        <w:t>:</w:t>
      </w:r>
      <w:r w:rsidRPr="00A81640">
        <w:rPr>
          <w:lang w:val="pt-BR"/>
        </w:rPr>
        <w:t xml:space="preserve"> Đoàn trường</w:t>
      </w:r>
      <w:r w:rsidR="005160F2" w:rsidRPr="00A81640">
        <w:rPr>
          <w:lang w:val="pt-BR"/>
        </w:rPr>
        <w:t xml:space="preserve"> t</w:t>
      </w:r>
      <w:r w:rsidRPr="00A81640">
        <w:rPr>
          <w:lang w:val="pt-BR"/>
        </w:rPr>
        <w:t xml:space="preserve">ổ chức </w:t>
      </w:r>
      <w:r w:rsidR="005160F2" w:rsidRPr="00A81640">
        <w:rPr>
          <w:lang w:val="pt-BR"/>
        </w:rPr>
        <w:t>tập hát Quốc ca; Đoàn ca (Khối THPT); Đội ca (Khối THCS)</w:t>
      </w:r>
      <w:r w:rsidRPr="00A81640">
        <w:rPr>
          <w:lang w:val="pt-BR"/>
        </w:rPr>
        <w:t>.</w:t>
      </w:r>
      <w:r w:rsidR="005160F2" w:rsidRPr="00A81640">
        <w:rPr>
          <w:lang w:val="pt-BR"/>
        </w:rPr>
        <w:t xml:space="preserve"> Tổ chức chơi trò chơi nhảy bao bố…</w:t>
      </w:r>
    </w:p>
    <w:p w:rsidR="00AF4EF7" w:rsidRPr="00A81640" w:rsidRDefault="005160F2" w:rsidP="005160F2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III. TỔ CHỨC THỰC HIỆN</w:t>
      </w:r>
    </w:p>
    <w:p w:rsidR="005160F2" w:rsidRPr="00A81640" w:rsidRDefault="005160F2" w:rsidP="005160F2">
      <w:pPr>
        <w:jc w:val="both"/>
        <w:rPr>
          <w:b/>
          <w:lang w:val="pt-BR"/>
        </w:rPr>
      </w:pPr>
      <w:r w:rsidRPr="00A81640">
        <w:rPr>
          <w:b/>
          <w:lang w:val="pt-BR"/>
        </w:rPr>
        <w:tab/>
        <w:t>1. Đối với Đoàn trường</w:t>
      </w:r>
    </w:p>
    <w:p w:rsidR="005160F2" w:rsidRPr="00A81640" w:rsidRDefault="005160F2" w:rsidP="005160F2">
      <w:pPr>
        <w:jc w:val="both"/>
        <w:rPr>
          <w:lang w:val="pt-BR"/>
        </w:rPr>
      </w:pPr>
      <w:r w:rsidRPr="00A81640">
        <w:rPr>
          <w:b/>
          <w:lang w:val="pt-BR"/>
        </w:rPr>
        <w:tab/>
      </w:r>
      <w:r w:rsidR="0083011C" w:rsidRPr="00A81640">
        <w:rPr>
          <w:lang w:val="pt-BR"/>
        </w:rPr>
        <w:t>- P</w:t>
      </w:r>
      <w:r w:rsidRPr="00A81640">
        <w:rPr>
          <w:lang w:val="pt-BR"/>
        </w:rPr>
        <w:t>hối hợp với các bộ phận,</w:t>
      </w:r>
      <w:r w:rsidR="0083011C" w:rsidRPr="00A81640">
        <w:rPr>
          <w:lang w:val="pt-BR"/>
        </w:rPr>
        <w:t xml:space="preserve"> </w:t>
      </w:r>
      <w:r w:rsidRPr="00A81640">
        <w:rPr>
          <w:lang w:val="pt-BR"/>
        </w:rPr>
        <w:t>đoàn thể</w:t>
      </w:r>
      <w:r w:rsidR="0083011C" w:rsidRPr="00A81640">
        <w:rPr>
          <w:lang w:val="pt-BR"/>
        </w:rPr>
        <w:t xml:space="preserve"> khác</w:t>
      </w:r>
      <w:r w:rsidRPr="00A81640">
        <w:rPr>
          <w:lang w:val="pt-BR"/>
        </w:rPr>
        <w:t xml:space="preserve"> trong nhà trường tổ chức các hoạt động có trọng tâm, thiết thực, hiệu quả.</w:t>
      </w:r>
    </w:p>
    <w:p w:rsidR="00174B68" w:rsidRPr="00A81640" w:rsidRDefault="00174B68" w:rsidP="005160F2">
      <w:pPr>
        <w:jc w:val="both"/>
        <w:rPr>
          <w:lang w:val="pt-BR"/>
        </w:rPr>
      </w:pPr>
      <w:r w:rsidRPr="00A81640">
        <w:rPr>
          <w:lang w:val="pt-BR"/>
        </w:rPr>
        <w:tab/>
        <w:t>- Chuẩn bị Makets cho buổi ngoại khóa “ NGOẠI KHÓA TUẦN SINH HOẠT ĐẦ</w:t>
      </w:r>
      <w:r w:rsidR="00AA3E90" w:rsidRPr="00A81640">
        <w:rPr>
          <w:lang w:val="pt-BR"/>
        </w:rPr>
        <w:t xml:space="preserve">U </w:t>
      </w:r>
      <w:r w:rsidR="00442E4D" w:rsidRPr="00A81640">
        <w:rPr>
          <w:lang w:val="pt-BR"/>
        </w:rPr>
        <w:t xml:space="preserve"> NĂM </w:t>
      </w:r>
      <w:r w:rsidRPr="00A81640">
        <w:rPr>
          <w:lang w:val="pt-BR"/>
        </w:rPr>
        <w:t xml:space="preserve">HỌC  </w:t>
      </w:r>
      <w:r w:rsidR="00442E4D" w:rsidRPr="00A81640">
        <w:rPr>
          <w:lang w:val="pt-BR"/>
        </w:rPr>
        <w:t>2018-2019”</w:t>
      </w:r>
      <w:r w:rsidR="008E18C6" w:rsidRPr="00A81640">
        <w:rPr>
          <w:lang w:val="pt-BR"/>
        </w:rPr>
        <w:t>.</w:t>
      </w:r>
    </w:p>
    <w:p w:rsidR="008E18C6" w:rsidRPr="00A81640" w:rsidRDefault="008E18C6" w:rsidP="005160F2">
      <w:pPr>
        <w:jc w:val="both"/>
        <w:rPr>
          <w:lang w:val="pt-BR"/>
        </w:rPr>
      </w:pPr>
      <w:r w:rsidRPr="00A81640">
        <w:rPr>
          <w:lang w:val="pt-BR"/>
        </w:rPr>
        <w:tab/>
        <w:t>- Chuẩn bị một số phần thưởng cho các tập thể có thành tích cao trong các trò chơi.</w:t>
      </w:r>
    </w:p>
    <w:p w:rsidR="008E18C6" w:rsidRPr="00A81640" w:rsidRDefault="008E18C6" w:rsidP="005160F2">
      <w:pPr>
        <w:jc w:val="both"/>
        <w:rPr>
          <w:lang w:val="pt-BR"/>
        </w:rPr>
      </w:pPr>
      <w:r w:rsidRPr="00A81640">
        <w:rPr>
          <w:lang w:val="pt-BR"/>
        </w:rPr>
        <w:tab/>
        <w:t>- Chuẩn bị sân khấu cho buổi ngoại khóa: Đ/c Lò Văn Đoàn chỉ đạo lớp trực tuần 12A1 căng phông bạt và treo makets.</w:t>
      </w:r>
    </w:p>
    <w:p w:rsidR="00442E4D" w:rsidRPr="00A81640" w:rsidRDefault="00442E4D" w:rsidP="005160F2">
      <w:pPr>
        <w:jc w:val="both"/>
        <w:rPr>
          <w:b/>
          <w:lang w:val="pt-BR"/>
        </w:rPr>
      </w:pPr>
      <w:r w:rsidRPr="00A81640">
        <w:rPr>
          <w:lang w:val="pt-BR"/>
        </w:rPr>
        <w:tab/>
      </w:r>
      <w:r w:rsidRPr="00A81640">
        <w:rPr>
          <w:b/>
          <w:lang w:val="pt-BR"/>
        </w:rPr>
        <w:t>2. Đối với GVCN</w:t>
      </w:r>
    </w:p>
    <w:p w:rsidR="00442E4D" w:rsidRPr="00A81640" w:rsidRDefault="005160F2" w:rsidP="00442E4D">
      <w:pPr>
        <w:jc w:val="both"/>
        <w:rPr>
          <w:lang w:val="pt-BR"/>
        </w:rPr>
      </w:pPr>
      <w:r w:rsidRPr="00A81640">
        <w:rPr>
          <w:b/>
          <w:lang w:val="pt-BR"/>
        </w:rPr>
        <w:tab/>
      </w:r>
      <w:r w:rsidR="00442E4D" w:rsidRPr="00A81640">
        <w:rPr>
          <w:b/>
          <w:lang w:val="pt-BR"/>
        </w:rPr>
        <w:t xml:space="preserve">- </w:t>
      </w:r>
      <w:r w:rsidR="00442E4D" w:rsidRPr="00A81640">
        <w:rPr>
          <w:lang w:val="pt-BR"/>
        </w:rPr>
        <w:t>Thông báo đến học sinh kế hoạch tổ chức một số hoạt động trong tuần sinh hoạt đầu năm, năm học 2018-2019.</w:t>
      </w:r>
    </w:p>
    <w:p w:rsidR="00442E4D" w:rsidRPr="00A81640" w:rsidRDefault="00442E4D" w:rsidP="00442E4D">
      <w:pPr>
        <w:jc w:val="both"/>
        <w:rPr>
          <w:lang w:val="pt-BR"/>
        </w:rPr>
      </w:pPr>
      <w:r w:rsidRPr="00A81640">
        <w:rPr>
          <w:lang w:val="pt-BR"/>
        </w:rPr>
        <w:tab/>
        <w:t>- Trực tiếp tham gia ổn định học sinh đầu giờ các buổi tập thể dục và buổi ngoại khóa.</w:t>
      </w:r>
    </w:p>
    <w:p w:rsidR="00927464" w:rsidRPr="00A81640" w:rsidRDefault="00927464" w:rsidP="00442E4D">
      <w:pPr>
        <w:jc w:val="both"/>
        <w:rPr>
          <w:lang w:val="pt-BR"/>
        </w:rPr>
      </w:pPr>
      <w:r w:rsidRPr="00A81640">
        <w:rPr>
          <w:lang w:val="pt-BR"/>
        </w:rPr>
        <w:tab/>
        <w:t>- Phân công học sinh</w:t>
      </w:r>
      <w:r w:rsidR="009F3A6E" w:rsidRPr="00A81640">
        <w:rPr>
          <w:lang w:val="pt-BR"/>
        </w:rPr>
        <w:t xml:space="preserve"> trong lớp</w:t>
      </w:r>
      <w:r w:rsidRPr="00A81640">
        <w:rPr>
          <w:lang w:val="pt-BR"/>
        </w:rPr>
        <w:t xml:space="preserve"> chuẩn bị </w:t>
      </w:r>
      <w:r w:rsidR="009F3A6E" w:rsidRPr="00A81640">
        <w:rPr>
          <w:lang w:val="pt-BR"/>
        </w:rPr>
        <w:t>1</w:t>
      </w:r>
      <w:r w:rsidR="000E45B2" w:rsidRPr="00A81640">
        <w:rPr>
          <w:lang w:val="pt-BR"/>
        </w:rPr>
        <w:t xml:space="preserve"> bao tả</w:t>
      </w:r>
      <w:r w:rsidR="009F3A6E" w:rsidRPr="00A81640">
        <w:rPr>
          <w:lang w:val="pt-BR"/>
        </w:rPr>
        <w:t>i để chơi trò chơi trong buổi chiều ngày 21/8/2018.</w:t>
      </w:r>
    </w:p>
    <w:p w:rsidR="0083011C" w:rsidRPr="00A81640" w:rsidRDefault="00442E4D" w:rsidP="005160F2">
      <w:pPr>
        <w:jc w:val="both"/>
        <w:rPr>
          <w:lang w:val="pt-BR"/>
        </w:rPr>
      </w:pPr>
      <w:r w:rsidRPr="00A81640">
        <w:rPr>
          <w:lang w:val="pt-BR"/>
        </w:rPr>
        <w:tab/>
      </w:r>
      <w:r w:rsidR="0083011C" w:rsidRPr="00A81640">
        <w:rPr>
          <w:lang w:val="pt-BR"/>
        </w:rPr>
        <w:t>Trên đây là nội dung</w:t>
      </w:r>
      <w:r w:rsidR="009F3A6E" w:rsidRPr="00A81640">
        <w:rPr>
          <w:lang w:val="pt-BR"/>
        </w:rPr>
        <w:t xml:space="preserve"> kế hoạch tổ chức một số hoạt động trong tuần sinh hoạt đầu năm.</w:t>
      </w:r>
      <w:r w:rsidR="0083011C" w:rsidRPr="00A81640">
        <w:rPr>
          <w:lang w:val="pt-BR"/>
        </w:rPr>
        <w:t xml:space="preserve"> Yêu cầu các tổ chuyên môn, đoàn thể và cán bộ, giáo viên, nhân viên nghiêm túc triển khai có hiệu quả. Mọi vấn đề phát sinh hoặc vướng mắc </w:t>
      </w:r>
      <w:r w:rsidR="0083011C" w:rsidRPr="00A81640">
        <w:rPr>
          <w:lang w:val="pt-BR"/>
        </w:rPr>
        <w:lastRenderedPageBreak/>
        <w:t>yêu cầu báo cáo, trao đổi kịp thời với các đồng chí trong BGH để thống nhất giải quyết./.</w:t>
      </w:r>
    </w:p>
    <w:p w:rsidR="00912BD8" w:rsidRPr="00A81640" w:rsidRDefault="00912BD8" w:rsidP="005160F2">
      <w:pPr>
        <w:jc w:val="both"/>
        <w:rPr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57"/>
      </w:tblGrid>
      <w:tr w:rsidR="00912BD8" w:rsidRPr="000F5D8E" w:rsidTr="007F1E02">
        <w:trPr>
          <w:trHeight w:val="1983"/>
          <w:jc w:val="center"/>
        </w:trPr>
        <w:tc>
          <w:tcPr>
            <w:tcW w:w="4882" w:type="dxa"/>
          </w:tcPr>
          <w:p w:rsidR="00912BD8" w:rsidRPr="00A81640" w:rsidRDefault="00912BD8" w:rsidP="007F1E02">
            <w:pPr>
              <w:rPr>
                <w:rFonts w:cs="Times New Roman"/>
                <w:b/>
                <w:bCs/>
                <w:i/>
                <w:sz w:val="22"/>
                <w:lang w:val="pt-BR"/>
              </w:rPr>
            </w:pPr>
            <w:r w:rsidRPr="00A81640">
              <w:rPr>
                <w:rFonts w:cs="Times New Roman"/>
                <w:b/>
                <w:bCs/>
                <w:i/>
                <w:sz w:val="22"/>
                <w:lang w:val="pt-BR"/>
              </w:rPr>
              <w:t>N</w:t>
            </w:r>
            <w:r w:rsidRPr="000F5D8E">
              <w:rPr>
                <w:rFonts w:cs="Times New Roman"/>
                <w:b/>
                <w:bCs/>
                <w:i/>
                <w:sz w:val="22"/>
                <w:lang w:val="vi-VN"/>
              </w:rPr>
              <w:t>ơi nhận</w:t>
            </w:r>
          </w:p>
          <w:p w:rsidR="00912BD8" w:rsidRPr="00A81640" w:rsidRDefault="00912BD8" w:rsidP="007F1E02">
            <w:pPr>
              <w:rPr>
                <w:rFonts w:cs="Times New Roman"/>
                <w:bCs/>
                <w:sz w:val="22"/>
                <w:lang w:val="pt-BR"/>
              </w:rPr>
            </w:pPr>
            <w:r w:rsidRPr="00A81640">
              <w:rPr>
                <w:rFonts w:cs="Times New Roman"/>
                <w:bCs/>
                <w:sz w:val="22"/>
                <w:lang w:val="pt-BR"/>
              </w:rPr>
              <w:t>- Phó hiệu trưởng (để thực hiện);</w:t>
            </w:r>
          </w:p>
          <w:p w:rsidR="00912BD8" w:rsidRPr="00A81640" w:rsidRDefault="00912BD8" w:rsidP="007F1E02">
            <w:pPr>
              <w:rPr>
                <w:rFonts w:cs="Times New Roman"/>
                <w:bCs/>
                <w:sz w:val="22"/>
                <w:lang w:val="pt-BR"/>
              </w:rPr>
            </w:pPr>
            <w:r w:rsidRPr="00A81640">
              <w:rPr>
                <w:rFonts w:cs="Times New Roman"/>
                <w:bCs/>
                <w:sz w:val="22"/>
                <w:lang w:val="pt-BR"/>
              </w:rPr>
              <w:t>- Tổ CM, tổ VP (để thực hiện);</w:t>
            </w:r>
          </w:p>
          <w:p w:rsidR="00912BD8" w:rsidRPr="00A81640" w:rsidRDefault="00912BD8" w:rsidP="007F1E02">
            <w:pPr>
              <w:rPr>
                <w:rFonts w:cs="Times New Roman"/>
                <w:bCs/>
                <w:sz w:val="22"/>
                <w:lang w:val="pt-BR"/>
              </w:rPr>
            </w:pPr>
            <w:r w:rsidRPr="00A81640">
              <w:rPr>
                <w:rFonts w:cs="Times New Roman"/>
                <w:bCs/>
                <w:sz w:val="22"/>
                <w:lang w:val="pt-BR"/>
              </w:rPr>
              <w:t>- Đoàn TN, Công đoàn (để thực hiện);</w:t>
            </w:r>
          </w:p>
          <w:p w:rsidR="00912BD8" w:rsidRPr="00A81640" w:rsidRDefault="00912BD8" w:rsidP="007F1E02">
            <w:pPr>
              <w:rPr>
                <w:rFonts w:cs="Times New Roman"/>
                <w:bCs/>
                <w:sz w:val="22"/>
                <w:lang w:val="pt-BR"/>
              </w:rPr>
            </w:pPr>
            <w:r w:rsidRPr="00A81640">
              <w:rPr>
                <w:rFonts w:cs="Times New Roman"/>
                <w:bCs/>
                <w:sz w:val="22"/>
                <w:lang w:val="pt-BR"/>
              </w:rPr>
              <w:t>- Thông báo trên hscv, bảng tin;</w:t>
            </w:r>
          </w:p>
          <w:p w:rsidR="00912BD8" w:rsidRPr="000F5D8E" w:rsidRDefault="00912BD8" w:rsidP="007F1E02">
            <w:pPr>
              <w:rPr>
                <w:rFonts w:cs="Times New Roman"/>
                <w:b/>
                <w:bCs/>
              </w:rPr>
            </w:pPr>
            <w:r w:rsidRPr="000F5D8E">
              <w:rPr>
                <w:rFonts w:cs="Times New Roman"/>
                <w:bCs/>
                <w:sz w:val="22"/>
              </w:rPr>
              <w:t xml:space="preserve">- Lưu </w:t>
            </w:r>
            <w:proofErr w:type="spellStart"/>
            <w:r>
              <w:rPr>
                <w:rFonts w:cs="Times New Roman"/>
                <w:bCs/>
                <w:sz w:val="22"/>
              </w:rPr>
              <w:t>HTr,</w:t>
            </w:r>
            <w:r w:rsidRPr="000F5D8E">
              <w:rPr>
                <w:rFonts w:cs="Times New Roman"/>
                <w:bCs/>
                <w:sz w:val="22"/>
              </w:rPr>
              <w:t>VP</w:t>
            </w:r>
            <w:proofErr w:type="spellEnd"/>
            <w:r>
              <w:rPr>
                <w:rFonts w:cs="Times New Roman"/>
                <w:bCs/>
                <w:sz w:val="22"/>
              </w:rPr>
              <w:t>./.</w:t>
            </w:r>
          </w:p>
        </w:tc>
        <w:tc>
          <w:tcPr>
            <w:tcW w:w="4883" w:type="dxa"/>
          </w:tcPr>
          <w:p w:rsidR="00912BD8" w:rsidRPr="000F5D8E" w:rsidRDefault="00A81640" w:rsidP="007F1E02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0288" behindDoc="1" locked="0" layoutInCell="1" allowOverlap="1" wp14:anchorId="5394B53D" wp14:editId="0AF9BF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102235</wp:posOffset>
                  </wp:positionV>
                  <wp:extent cx="3023870" cy="20154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u co t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BD8">
              <w:rPr>
                <w:rFonts w:cs="Times New Roman"/>
                <w:b/>
                <w:bCs/>
                <w:noProof/>
                <w:lang w:val="vi-VN" w:eastAsia="vi-VN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1423035</wp:posOffset>
                  </wp:positionV>
                  <wp:extent cx="3112770" cy="2078355"/>
                  <wp:effectExtent l="19050" t="0" r="0" b="0"/>
                  <wp:wrapNone/>
                  <wp:docPr id="8" name="Picture 8" descr="dau co 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u co 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207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2BD8" w:rsidRPr="000F5D8E">
              <w:rPr>
                <w:rFonts w:cs="Times New Roman"/>
                <w:b/>
                <w:bCs/>
                <w:lang w:val="fr-FR"/>
              </w:rPr>
              <w:t>HIỆU TRƯỞNG</w:t>
            </w:r>
          </w:p>
          <w:p w:rsidR="00912BD8" w:rsidRPr="000F5D8E" w:rsidRDefault="00912BD8" w:rsidP="007F1E02">
            <w:pPr>
              <w:jc w:val="center"/>
              <w:rPr>
                <w:rFonts w:cs="Times New Roman"/>
                <w:b/>
                <w:bCs/>
                <w:lang w:val="fr-FR"/>
              </w:rPr>
            </w:pPr>
          </w:p>
          <w:p w:rsidR="00912BD8" w:rsidRPr="000F5D8E" w:rsidRDefault="00912BD8" w:rsidP="007F1E02">
            <w:pPr>
              <w:jc w:val="center"/>
              <w:rPr>
                <w:rFonts w:cs="Times New Roman"/>
                <w:b/>
                <w:bCs/>
                <w:lang w:val="fr-FR"/>
              </w:rPr>
            </w:pPr>
          </w:p>
        </w:tc>
      </w:tr>
    </w:tbl>
    <w:p w:rsidR="005160F2" w:rsidRPr="005160F2" w:rsidRDefault="005160F2" w:rsidP="005160F2">
      <w:pPr>
        <w:jc w:val="both"/>
      </w:pPr>
      <w:bookmarkStart w:id="0" w:name="_GoBack"/>
      <w:bookmarkEnd w:id="0"/>
    </w:p>
    <w:sectPr w:rsidR="005160F2" w:rsidRPr="005160F2" w:rsidSect="008E7A80">
      <w:pgSz w:w="11907" w:h="16840" w:code="9"/>
      <w:pgMar w:top="1134" w:right="1134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0D1"/>
    <w:multiLevelType w:val="hybridMultilevel"/>
    <w:tmpl w:val="33A8FC02"/>
    <w:lvl w:ilvl="0" w:tplc="62AE3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733C"/>
    <w:multiLevelType w:val="hybridMultilevel"/>
    <w:tmpl w:val="E77AB7B8"/>
    <w:lvl w:ilvl="0" w:tplc="BFBC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76C2"/>
    <w:rsid w:val="0004605B"/>
    <w:rsid w:val="00077B76"/>
    <w:rsid w:val="000E45B2"/>
    <w:rsid w:val="000F6520"/>
    <w:rsid w:val="000F77F7"/>
    <w:rsid w:val="00124C4C"/>
    <w:rsid w:val="00174B68"/>
    <w:rsid w:val="00204E54"/>
    <w:rsid w:val="0025598A"/>
    <w:rsid w:val="00331617"/>
    <w:rsid w:val="003376C2"/>
    <w:rsid w:val="00375785"/>
    <w:rsid w:val="00442E4D"/>
    <w:rsid w:val="00450760"/>
    <w:rsid w:val="00453D2F"/>
    <w:rsid w:val="00467986"/>
    <w:rsid w:val="00482695"/>
    <w:rsid w:val="005160F2"/>
    <w:rsid w:val="005778EB"/>
    <w:rsid w:val="005B1BA4"/>
    <w:rsid w:val="00622FF8"/>
    <w:rsid w:val="0064085C"/>
    <w:rsid w:val="0065275C"/>
    <w:rsid w:val="006C3DBC"/>
    <w:rsid w:val="007E5A40"/>
    <w:rsid w:val="0083011C"/>
    <w:rsid w:val="00844CD5"/>
    <w:rsid w:val="00893E36"/>
    <w:rsid w:val="008E18C6"/>
    <w:rsid w:val="008E7A80"/>
    <w:rsid w:val="008F56FB"/>
    <w:rsid w:val="00912BD8"/>
    <w:rsid w:val="00927464"/>
    <w:rsid w:val="0093650E"/>
    <w:rsid w:val="009370E6"/>
    <w:rsid w:val="00981796"/>
    <w:rsid w:val="009E76C0"/>
    <w:rsid w:val="009F3A6E"/>
    <w:rsid w:val="00A81640"/>
    <w:rsid w:val="00AA3E90"/>
    <w:rsid w:val="00AF4EF7"/>
    <w:rsid w:val="00BD0507"/>
    <w:rsid w:val="00C1220B"/>
    <w:rsid w:val="00C75394"/>
    <w:rsid w:val="00E0089B"/>
    <w:rsid w:val="00E45E71"/>
    <w:rsid w:val="00E672FE"/>
    <w:rsid w:val="00E7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</o:rules>
    </o:shapelayout>
  </w:shapeDefaults>
  <w:decimalSymbol w:val=","/>
  <w:listSeparator w:val=","/>
  <w15:docId w15:val="{49F81546-97E2-4635-A0B2-3BD5655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F56FB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9E76C0"/>
    <w:pPr>
      <w:ind w:left="720"/>
      <w:contextualSpacing/>
    </w:pPr>
  </w:style>
  <w:style w:type="table" w:styleId="LiBang">
    <w:name w:val="Table Grid"/>
    <w:basedOn w:val="BangThngthng"/>
    <w:uiPriority w:val="59"/>
    <w:rsid w:val="0004605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MyPC</cp:lastModifiedBy>
  <cp:revision>24</cp:revision>
  <dcterms:created xsi:type="dcterms:W3CDTF">2018-08-09T10:09:00Z</dcterms:created>
  <dcterms:modified xsi:type="dcterms:W3CDTF">2018-08-16T07:56:00Z</dcterms:modified>
</cp:coreProperties>
</file>